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C5E9E" w14:textId="7A4716B5" w:rsidR="00D849C1" w:rsidRPr="00D849C1" w:rsidRDefault="00A20123" w:rsidP="00D849C1">
      <w:pPr>
        <w:jc w:val="center"/>
        <w:rPr>
          <w:b/>
          <w:u w:val="single"/>
        </w:rPr>
      </w:pPr>
      <w:r>
        <w:rPr>
          <w:b/>
          <w:u w:val="single"/>
        </w:rPr>
        <w:t xml:space="preserve">REFORM - </w:t>
      </w:r>
      <w:r w:rsidR="00D849C1" w:rsidRPr="00D849C1">
        <w:rPr>
          <w:b/>
          <w:u w:val="single"/>
        </w:rPr>
        <w:t>PDS LIAISON GROUP</w:t>
      </w:r>
    </w:p>
    <w:p w14:paraId="60D6B8B3" w14:textId="77777777" w:rsidR="00D849C1" w:rsidRPr="00D849C1" w:rsidRDefault="00D849C1" w:rsidP="00D849C1">
      <w:pPr>
        <w:jc w:val="center"/>
        <w:rPr>
          <w:b/>
          <w:u w:val="single"/>
        </w:rPr>
      </w:pPr>
    </w:p>
    <w:p w14:paraId="28789B0C" w14:textId="77777777" w:rsidR="00D849C1" w:rsidRPr="00D849C1" w:rsidRDefault="00D849C1" w:rsidP="00D849C1">
      <w:pPr>
        <w:jc w:val="center"/>
        <w:rPr>
          <w:b/>
          <w:u w:val="single"/>
        </w:rPr>
      </w:pPr>
      <w:r w:rsidRPr="00D849C1">
        <w:rPr>
          <w:b/>
          <w:u w:val="single"/>
        </w:rPr>
        <w:t>MEETING NOTE</w:t>
      </w:r>
    </w:p>
    <w:p w14:paraId="35E0E40A" w14:textId="77777777" w:rsidR="00D849C1" w:rsidRPr="00D849C1" w:rsidRDefault="00D849C1" w:rsidP="00D849C1">
      <w:pPr>
        <w:jc w:val="center"/>
        <w:rPr>
          <w:b/>
          <w:u w:val="single"/>
        </w:rPr>
      </w:pPr>
      <w:r w:rsidRPr="00D849C1">
        <w:rPr>
          <w:b/>
          <w:u w:val="single"/>
        </w:rPr>
        <w:t>THURSDAY 17 NOVEMBER 2022</w:t>
      </w:r>
    </w:p>
    <w:p w14:paraId="0F9934D1" w14:textId="77777777" w:rsidR="00D849C1" w:rsidRPr="00D849C1" w:rsidRDefault="00D849C1" w:rsidP="00D849C1">
      <w:pPr>
        <w:jc w:val="center"/>
        <w:rPr>
          <w:b/>
          <w:u w:val="single"/>
        </w:rPr>
      </w:pPr>
      <w:r w:rsidRPr="00D849C1">
        <w:rPr>
          <w:b/>
          <w:u w:val="single"/>
        </w:rPr>
        <w:t>15:00 - 17:00</w:t>
      </w:r>
    </w:p>
    <w:p w14:paraId="2CE71F2A" w14:textId="77777777" w:rsidR="00D849C1" w:rsidRDefault="00D849C1" w:rsidP="00B561C0">
      <w:pPr>
        <w:rPr>
          <w:b/>
        </w:rPr>
      </w:pPr>
    </w:p>
    <w:p w14:paraId="39A35AD6" w14:textId="77777777" w:rsidR="00027C27" w:rsidRPr="00090D14" w:rsidRDefault="00090D14" w:rsidP="00B561C0">
      <w:pPr>
        <w:rPr>
          <w:b/>
        </w:rPr>
      </w:pPr>
      <w:r w:rsidRPr="00090D14">
        <w:rPr>
          <w:b/>
        </w:rPr>
        <w:t>1. Welcome and Introductions</w:t>
      </w:r>
    </w:p>
    <w:p w14:paraId="4AE08FA5" w14:textId="77777777" w:rsidR="00090D14" w:rsidRDefault="00090D14" w:rsidP="00B561C0"/>
    <w:p w14:paraId="23F386DB" w14:textId="77777777" w:rsidR="00D849C1" w:rsidRDefault="00D849C1" w:rsidP="00B561C0">
      <w:r>
        <w:t xml:space="preserve">The Chair welcomed the group. </w:t>
      </w:r>
    </w:p>
    <w:p w14:paraId="50895833" w14:textId="77777777" w:rsidR="00D849C1" w:rsidRDefault="00D849C1" w:rsidP="00B561C0"/>
    <w:p w14:paraId="400971CC" w14:textId="77777777" w:rsidR="00D849C1" w:rsidRDefault="00090D14" w:rsidP="00B561C0">
      <w:r>
        <w:t>Scottish Government and PDS members provided brief introductions of themselves.</w:t>
      </w:r>
      <w:r w:rsidR="00D849C1">
        <w:t xml:space="preserve"> </w:t>
      </w:r>
    </w:p>
    <w:p w14:paraId="455F6DB6" w14:textId="77777777" w:rsidR="00D849C1" w:rsidRDefault="00D849C1" w:rsidP="00B561C0"/>
    <w:p w14:paraId="7900A758" w14:textId="77777777" w:rsidR="00D849C1" w:rsidRPr="00D849C1" w:rsidRDefault="00D849C1" w:rsidP="00B561C0">
      <w:pPr>
        <w:rPr>
          <w:b/>
        </w:rPr>
      </w:pPr>
      <w:r w:rsidRPr="00D849C1">
        <w:rPr>
          <w:b/>
        </w:rPr>
        <w:t>2. Purpose</w:t>
      </w:r>
      <w:r w:rsidR="00BB47D9">
        <w:rPr>
          <w:b/>
        </w:rPr>
        <w:t xml:space="preserve"> of Reform</w:t>
      </w:r>
    </w:p>
    <w:p w14:paraId="2920DF12" w14:textId="77777777" w:rsidR="00090D14" w:rsidRDefault="00090D14" w:rsidP="00B561C0"/>
    <w:p w14:paraId="6D1A7201" w14:textId="46B0463D" w:rsidR="00090D14" w:rsidRDefault="00D849C1" w:rsidP="00BB47D9">
      <w:pPr>
        <w:pStyle w:val="ListParagraph"/>
        <w:ind w:left="0"/>
      </w:pPr>
      <w:r>
        <w:t xml:space="preserve">The CDO </w:t>
      </w:r>
      <w:r w:rsidR="00BB47D9">
        <w:t xml:space="preserve">explained that </w:t>
      </w:r>
      <w:r w:rsidR="005A53EF">
        <w:t xml:space="preserve">from </w:t>
      </w:r>
      <w:r w:rsidR="00BB47D9">
        <w:t xml:space="preserve">OHIP </w:t>
      </w:r>
      <w:r w:rsidR="00815915">
        <w:t>discussions</w:t>
      </w:r>
      <w:r w:rsidR="00BB47D9">
        <w:t xml:space="preserve"> of 2018, it was clear the sector would like a less bureaucratic day-to day working life and improve the way dentists work in primary care</w:t>
      </w:r>
      <w:r w:rsidR="00E61A1B">
        <w:t>, to:</w:t>
      </w:r>
    </w:p>
    <w:p w14:paraId="2A94809C" w14:textId="77777777" w:rsidR="00D849C1" w:rsidRDefault="00090D14" w:rsidP="00D849C1">
      <w:pPr>
        <w:pStyle w:val="ListParagraph"/>
        <w:numPr>
          <w:ilvl w:val="0"/>
          <w:numId w:val="11"/>
        </w:numPr>
      </w:pPr>
      <w:r>
        <w:t>Allow</w:t>
      </w:r>
      <w:r w:rsidR="00D849C1">
        <w:t xml:space="preserve"> dentists clinical freedom.</w:t>
      </w:r>
    </w:p>
    <w:p w14:paraId="1E16980C" w14:textId="77777777" w:rsidR="00090D14" w:rsidRDefault="00D849C1" w:rsidP="00D849C1">
      <w:pPr>
        <w:pStyle w:val="ListParagraph"/>
        <w:numPr>
          <w:ilvl w:val="0"/>
          <w:numId w:val="11"/>
        </w:numPr>
      </w:pPr>
      <w:r>
        <w:t xml:space="preserve">Be more pragmatic and preventative in focus. </w:t>
      </w:r>
    </w:p>
    <w:p w14:paraId="0439096E" w14:textId="77777777" w:rsidR="008740CC" w:rsidRDefault="008740CC" w:rsidP="008740CC"/>
    <w:p w14:paraId="596DBBB6" w14:textId="0F18549A" w:rsidR="008740CC" w:rsidRDefault="00E65614" w:rsidP="008740CC">
      <w:r>
        <w:t>It was confirmed that t</w:t>
      </w:r>
      <w:r w:rsidR="00936C08">
        <w:t>h</w:t>
      </w:r>
      <w:r w:rsidR="00E35ACE">
        <w:t xml:space="preserve">e </w:t>
      </w:r>
      <w:r w:rsidR="00694EDE">
        <w:t>P</w:t>
      </w:r>
      <w:r w:rsidR="008B56E9">
        <w:t xml:space="preserve">ublic Dental Service </w:t>
      </w:r>
      <w:r w:rsidR="00175C54">
        <w:t xml:space="preserve">will </w:t>
      </w:r>
      <w:r w:rsidR="00742BEE">
        <w:t>also operate with</w:t>
      </w:r>
      <w:r w:rsidR="006B0C3E">
        <w:t>in the new Determinat</w:t>
      </w:r>
      <w:r w:rsidR="00DD7EC1">
        <w:t>ion 1</w:t>
      </w:r>
      <w:r w:rsidR="0052078E">
        <w:t>.</w:t>
      </w:r>
    </w:p>
    <w:p w14:paraId="63D3C0C0" w14:textId="77777777" w:rsidR="00D849C1" w:rsidRDefault="00D849C1" w:rsidP="00D849C1"/>
    <w:p w14:paraId="4D966F06" w14:textId="42C1DEBF" w:rsidR="00090D14" w:rsidRDefault="00D849C1" w:rsidP="00D849C1">
      <w:pPr>
        <w:pStyle w:val="ListParagraph"/>
        <w:ind w:left="0"/>
      </w:pPr>
      <w:r>
        <w:t>Members were reminded of the group discussion etiquette and that they may speak freely</w:t>
      </w:r>
      <w:r w:rsidR="00E61A1B">
        <w:t>.  Comments made will n</w:t>
      </w:r>
      <w:r>
        <w:t>ot be attributed</w:t>
      </w:r>
      <w:r w:rsidR="00E61A1B">
        <w:t xml:space="preserve">.  </w:t>
      </w:r>
      <w:r>
        <w:t xml:space="preserve"> </w:t>
      </w:r>
    </w:p>
    <w:p w14:paraId="1F2E1AE3" w14:textId="77777777" w:rsidR="00D849C1" w:rsidRDefault="00D849C1" w:rsidP="00D849C1">
      <w:pPr>
        <w:pStyle w:val="ListParagraph"/>
        <w:ind w:left="0"/>
      </w:pPr>
    </w:p>
    <w:p w14:paraId="46CA4AE9" w14:textId="5357F2CA" w:rsidR="00D849C1" w:rsidRDefault="00D849C1" w:rsidP="00D849C1">
      <w:pPr>
        <w:pStyle w:val="ListParagraph"/>
        <w:ind w:left="0"/>
        <w:rPr>
          <w:b/>
        </w:rPr>
      </w:pPr>
      <w:r>
        <w:rPr>
          <w:b/>
        </w:rPr>
        <w:t xml:space="preserve">3. Survey Results &amp; </w:t>
      </w:r>
      <w:r w:rsidR="00BD150A">
        <w:rPr>
          <w:b/>
        </w:rPr>
        <w:t>Background</w:t>
      </w:r>
    </w:p>
    <w:p w14:paraId="59A89B51" w14:textId="77777777" w:rsidR="00D849C1" w:rsidRPr="00D849C1" w:rsidRDefault="00D849C1" w:rsidP="00D849C1">
      <w:pPr>
        <w:pStyle w:val="ListParagraph"/>
        <w:ind w:left="0"/>
        <w:rPr>
          <w:b/>
        </w:rPr>
      </w:pPr>
    </w:p>
    <w:p w14:paraId="345B67FD" w14:textId="653AAF21" w:rsidR="00D849C1" w:rsidRDefault="00BB47D9" w:rsidP="00D849C1">
      <w:pPr>
        <w:pStyle w:val="ListParagraph"/>
        <w:tabs>
          <w:tab w:val="right" w:pos="9026"/>
        </w:tabs>
        <w:ind w:left="0"/>
      </w:pPr>
      <w:r>
        <w:t xml:space="preserve">A brief overview was given regarding the recently closed survey. </w:t>
      </w:r>
      <w:r w:rsidR="00D849C1">
        <w:t xml:space="preserve">The determination </w:t>
      </w:r>
      <w:r w:rsidR="00090D14">
        <w:t xml:space="preserve">1 survey </w:t>
      </w:r>
      <w:r w:rsidR="00D849C1">
        <w:t>received</w:t>
      </w:r>
      <w:r w:rsidR="00090D14">
        <w:t xml:space="preserve"> ov</w:t>
      </w:r>
      <w:r>
        <w:t xml:space="preserve">er 500 comments across sector. </w:t>
      </w:r>
      <w:r w:rsidR="00D849C1">
        <w:t>The aim was to curate a reduced number of</w:t>
      </w:r>
      <w:r>
        <w:t xml:space="preserve"> codes with aim of 30, or close, and allow the dental workforce to provide comments on the proposed change</w:t>
      </w:r>
      <w:r w:rsidR="004B3ED3">
        <w:t>s</w:t>
      </w:r>
      <w:r>
        <w:t>.</w:t>
      </w:r>
    </w:p>
    <w:p w14:paraId="31B12E87" w14:textId="77777777" w:rsidR="00D849C1" w:rsidRDefault="00D849C1" w:rsidP="00090D14">
      <w:pPr>
        <w:pStyle w:val="ListParagraph"/>
        <w:ind w:left="0"/>
      </w:pPr>
    </w:p>
    <w:p w14:paraId="7552ADCF" w14:textId="07E002C9" w:rsidR="00D849C1" w:rsidRPr="00D849C1" w:rsidRDefault="00D849C1" w:rsidP="00090D14">
      <w:pPr>
        <w:pStyle w:val="ListParagraph"/>
        <w:ind w:left="0"/>
        <w:rPr>
          <w:b/>
        </w:rPr>
      </w:pPr>
      <w:r>
        <w:rPr>
          <w:b/>
        </w:rPr>
        <w:t xml:space="preserve">4. Summary of CDO Advisory </w:t>
      </w:r>
      <w:r w:rsidR="00BD150A">
        <w:rPr>
          <w:b/>
        </w:rPr>
        <w:t xml:space="preserve">Group </w:t>
      </w:r>
      <w:r>
        <w:rPr>
          <w:b/>
        </w:rPr>
        <w:t>Meetings 1 &amp; 2</w:t>
      </w:r>
    </w:p>
    <w:p w14:paraId="7FE2C3F3" w14:textId="77777777" w:rsidR="00D849C1" w:rsidRDefault="00D849C1" w:rsidP="00D849C1">
      <w:pPr>
        <w:pStyle w:val="ListParagraph"/>
        <w:ind w:left="0"/>
      </w:pPr>
    </w:p>
    <w:p w14:paraId="398434E4" w14:textId="76CCD7D7" w:rsidR="00D849C1" w:rsidRDefault="00D849C1" w:rsidP="00D849C1">
      <w:pPr>
        <w:pStyle w:val="ListParagraph"/>
        <w:ind w:left="0"/>
      </w:pPr>
      <w:r>
        <w:t xml:space="preserve">An overview </w:t>
      </w:r>
      <w:r w:rsidR="00212C5D">
        <w:t xml:space="preserve">was </w:t>
      </w:r>
      <w:r>
        <w:t xml:space="preserve">given on the </w:t>
      </w:r>
      <w:r w:rsidR="008B08B7">
        <w:t>establishment</w:t>
      </w:r>
      <w:r>
        <w:t xml:space="preserve"> of </w:t>
      </w:r>
      <w:r w:rsidR="00B77083">
        <w:t xml:space="preserve">the </w:t>
      </w:r>
      <w:r>
        <w:t xml:space="preserve">CDO </w:t>
      </w:r>
      <w:r w:rsidR="00E61A1B">
        <w:t>A</w:t>
      </w:r>
      <w:r>
        <w:t xml:space="preserve">dvisory </w:t>
      </w:r>
      <w:r w:rsidR="00E61A1B">
        <w:t>G</w:t>
      </w:r>
      <w:r>
        <w:t>roup. The group consists of 20 members from GDS background</w:t>
      </w:r>
      <w:r w:rsidR="00FC7000">
        <w:t>s</w:t>
      </w:r>
      <w:r>
        <w:t>.</w:t>
      </w:r>
    </w:p>
    <w:p w14:paraId="1FEDF329" w14:textId="77777777" w:rsidR="00090D14" w:rsidRDefault="00090D14" w:rsidP="00090D14">
      <w:pPr>
        <w:pStyle w:val="ListParagraph"/>
        <w:ind w:left="0"/>
      </w:pPr>
    </w:p>
    <w:p w14:paraId="069627B1" w14:textId="075BEA95" w:rsidR="00090D14" w:rsidRDefault="00D849C1" w:rsidP="00090D14">
      <w:pPr>
        <w:pStyle w:val="ListParagraph"/>
        <w:ind w:left="0"/>
      </w:pPr>
      <w:r>
        <w:t xml:space="preserve">It was noted that within those discussions, the </w:t>
      </w:r>
      <w:r w:rsidR="00281898">
        <w:t xml:space="preserve">new </w:t>
      </w:r>
      <w:r>
        <w:t>determination</w:t>
      </w:r>
      <w:r w:rsidR="00090D14">
        <w:t xml:space="preserve"> </w:t>
      </w:r>
      <w:r w:rsidR="00E3278C">
        <w:t xml:space="preserve">1 </w:t>
      </w:r>
      <w:r>
        <w:t>would</w:t>
      </w:r>
      <w:r w:rsidR="00090D14">
        <w:t xml:space="preserve"> </w:t>
      </w:r>
      <w:r w:rsidR="00EF4E8B">
        <w:t>align with</w:t>
      </w:r>
      <w:r>
        <w:t xml:space="preserve"> </w:t>
      </w:r>
      <w:proofErr w:type="spellStart"/>
      <w:r>
        <w:t>SDCEP</w:t>
      </w:r>
      <w:proofErr w:type="spellEnd"/>
      <w:r>
        <w:t xml:space="preserve"> guidelines. </w:t>
      </w:r>
    </w:p>
    <w:p w14:paraId="497D62D4" w14:textId="77777777" w:rsidR="00090D14" w:rsidRDefault="00090D14" w:rsidP="00090D14">
      <w:pPr>
        <w:pStyle w:val="ListParagraph"/>
        <w:ind w:left="0"/>
      </w:pPr>
    </w:p>
    <w:p w14:paraId="6A453B53" w14:textId="522EF138" w:rsidR="00090D14" w:rsidRDefault="00090D14" w:rsidP="00BD150A">
      <w:pPr>
        <w:pStyle w:val="ListParagraph"/>
        <w:numPr>
          <w:ilvl w:val="0"/>
          <w:numId w:val="15"/>
        </w:numPr>
        <w:rPr>
          <w:b/>
          <w:bCs/>
        </w:rPr>
      </w:pPr>
      <w:r w:rsidRPr="00BD150A">
        <w:rPr>
          <w:b/>
          <w:bCs/>
        </w:rPr>
        <w:t>Discussion</w:t>
      </w:r>
    </w:p>
    <w:p w14:paraId="420095C6" w14:textId="3B08E2BD" w:rsidR="00BD150A" w:rsidRPr="00BD150A" w:rsidRDefault="00BD150A" w:rsidP="00BD150A">
      <w:pPr>
        <w:rPr>
          <w:sz w:val="20"/>
        </w:rPr>
      </w:pPr>
    </w:p>
    <w:p w14:paraId="022798C7" w14:textId="77777777" w:rsidR="00BD150A" w:rsidRPr="00BD150A" w:rsidRDefault="00BD150A" w:rsidP="00BD150A">
      <w:pPr>
        <w:rPr>
          <w:b/>
          <w:bCs/>
        </w:rPr>
      </w:pPr>
      <w:r w:rsidRPr="00BD150A">
        <w:t xml:space="preserve">Discussion was opened to members. </w:t>
      </w:r>
    </w:p>
    <w:p w14:paraId="7D01D6F6" w14:textId="77777777" w:rsidR="000F248B" w:rsidRPr="00BD150A" w:rsidRDefault="000F248B" w:rsidP="00090D14">
      <w:pPr>
        <w:pStyle w:val="ListParagraph"/>
        <w:ind w:left="0"/>
        <w:rPr>
          <w:sz w:val="20"/>
        </w:rPr>
      </w:pPr>
    </w:p>
    <w:p w14:paraId="4AA08637" w14:textId="77777777" w:rsidR="00086DCC" w:rsidRDefault="000F248B" w:rsidP="00086DCC">
      <w:pPr>
        <w:pStyle w:val="ListParagraph"/>
        <w:ind w:left="0"/>
        <w:rPr>
          <w:u w:val="single"/>
        </w:rPr>
      </w:pPr>
      <w:r>
        <w:rPr>
          <w:u w:val="single"/>
        </w:rPr>
        <w:t>Agreements</w:t>
      </w:r>
    </w:p>
    <w:p w14:paraId="28595969" w14:textId="0A8C23BD" w:rsidR="00086DCC" w:rsidRPr="00086DCC" w:rsidRDefault="0004065F" w:rsidP="000F248B">
      <w:pPr>
        <w:pStyle w:val="ListParagraph"/>
        <w:numPr>
          <w:ilvl w:val="0"/>
          <w:numId w:val="14"/>
        </w:numPr>
        <w:rPr>
          <w:u w:val="single"/>
        </w:rPr>
      </w:pPr>
      <w:r>
        <w:t xml:space="preserve">One </w:t>
      </w:r>
      <w:r w:rsidR="7D081AAC">
        <w:t>purpose of the change is/could</w:t>
      </w:r>
      <w:r w:rsidR="2C913DC6">
        <w:t>/should</w:t>
      </w:r>
      <w:r w:rsidR="7D081AAC">
        <w:t xml:space="preserve"> be to put the patient at the centre of the</w:t>
      </w:r>
      <w:r w:rsidR="7C37D989">
        <w:t>ir care</w:t>
      </w:r>
      <w:r w:rsidR="00700C93">
        <w:t>.</w:t>
      </w:r>
      <w:r w:rsidR="7C37D989">
        <w:t xml:space="preserve"> </w:t>
      </w:r>
      <w:r w:rsidR="00700C93">
        <w:t>T</w:t>
      </w:r>
      <w:r w:rsidR="008B07FA">
        <w:t>o</w:t>
      </w:r>
      <w:r w:rsidR="000F248B">
        <w:t xml:space="preserve"> ‘secure and maintain dental fitness’ becomes defined as being </w:t>
      </w:r>
      <w:r w:rsidR="2E2D0E27">
        <w:t xml:space="preserve">more </w:t>
      </w:r>
      <w:r w:rsidR="000F248B">
        <w:t>appropriate to the</w:t>
      </w:r>
      <w:r w:rsidR="00282A54">
        <w:t xml:space="preserve"> </w:t>
      </w:r>
      <w:r w:rsidR="00445ECE">
        <w:t>individual</w:t>
      </w:r>
      <w:r w:rsidR="000F248B">
        <w:t xml:space="preserve">. </w:t>
      </w:r>
      <w:r w:rsidR="00161D0E">
        <w:t xml:space="preserve">Within the PDS, </w:t>
      </w:r>
      <w:r w:rsidR="1A04AF05">
        <w:t xml:space="preserve">treatment in the </w:t>
      </w:r>
      <w:r w:rsidR="000F248B">
        <w:t>patient</w:t>
      </w:r>
      <w:r w:rsidR="2972C561">
        <w:t>’</w:t>
      </w:r>
      <w:r w:rsidR="000F248B">
        <w:t>s</w:t>
      </w:r>
      <w:r w:rsidR="16F4C995">
        <w:t xml:space="preserve"> best interest</w:t>
      </w:r>
      <w:r w:rsidR="00086DCC">
        <w:t xml:space="preserve"> </w:t>
      </w:r>
      <w:r w:rsidR="03775C31">
        <w:t>ofte</w:t>
      </w:r>
      <w:r w:rsidR="00445ECE">
        <w:t>n</w:t>
      </w:r>
      <w:r w:rsidR="03775C31">
        <w:t xml:space="preserve"> </w:t>
      </w:r>
      <w:r w:rsidR="10A9822E">
        <w:t>does not align with</w:t>
      </w:r>
      <w:r w:rsidR="000F248B">
        <w:t xml:space="preserve"> the treatment choice </w:t>
      </w:r>
      <w:r w:rsidR="00161D0E">
        <w:t>for</w:t>
      </w:r>
      <w:r w:rsidR="000F248B">
        <w:t xml:space="preserve"> routine adult</w:t>
      </w:r>
      <w:r w:rsidR="00161D0E">
        <w:t>s</w:t>
      </w:r>
      <w:r w:rsidR="000F248B">
        <w:t>. Th</w:t>
      </w:r>
      <w:r w:rsidR="16CD0E43">
        <w:t>ere</w:t>
      </w:r>
      <w:r w:rsidR="000F248B">
        <w:t xml:space="preserve"> is a concern that the </w:t>
      </w:r>
      <w:proofErr w:type="spellStart"/>
      <w:r w:rsidR="000F248B">
        <w:t>SDR</w:t>
      </w:r>
      <w:proofErr w:type="spellEnd"/>
      <w:r w:rsidR="000F248B">
        <w:t xml:space="preserve"> </w:t>
      </w:r>
      <w:r w:rsidR="00BD150A">
        <w:t xml:space="preserve">may </w:t>
      </w:r>
      <w:r w:rsidR="000F248B">
        <w:t xml:space="preserve">hold </w:t>
      </w:r>
      <w:r w:rsidR="00F66C3D">
        <w:t>PDS cohort</w:t>
      </w:r>
      <w:r w:rsidR="000F248B">
        <w:t xml:space="preserve"> to </w:t>
      </w:r>
      <w:r w:rsidR="00086DCC">
        <w:t>a</w:t>
      </w:r>
      <w:r w:rsidR="000F248B">
        <w:t xml:space="preserve"> standard that is beyond their patients</w:t>
      </w:r>
      <w:r w:rsidR="006D5E16">
        <w:t>’</w:t>
      </w:r>
      <w:r w:rsidR="000F248B">
        <w:t xml:space="preserve"> tolerance</w:t>
      </w:r>
      <w:r w:rsidR="3638200C">
        <w:t>/need</w:t>
      </w:r>
      <w:r w:rsidR="000F248B">
        <w:t>. However</w:t>
      </w:r>
      <w:r w:rsidR="5D5546F3">
        <w:t>,</w:t>
      </w:r>
      <w:r w:rsidR="000F248B">
        <w:t xml:space="preserve"> it was noted this </w:t>
      </w:r>
      <w:r w:rsidR="00086DCC">
        <w:t xml:space="preserve">is </w:t>
      </w:r>
      <w:r w:rsidR="00C83571">
        <w:t xml:space="preserve">relates to </w:t>
      </w:r>
      <w:r w:rsidR="004D48CE">
        <w:t xml:space="preserve">the </w:t>
      </w:r>
      <w:r w:rsidR="000F248B">
        <w:t xml:space="preserve">Regulations and not </w:t>
      </w:r>
      <w:r w:rsidR="00C22F93">
        <w:t xml:space="preserve">necessarily the </w:t>
      </w:r>
      <w:proofErr w:type="spellStart"/>
      <w:r w:rsidR="000F248B">
        <w:t>SDR</w:t>
      </w:r>
      <w:proofErr w:type="spellEnd"/>
      <w:r w:rsidR="000F248B">
        <w:t>.</w:t>
      </w:r>
    </w:p>
    <w:p w14:paraId="3CD3EB23" w14:textId="513D0F4F" w:rsidR="00307867" w:rsidRDefault="3E8D1F82" w:rsidP="00307867">
      <w:pPr>
        <w:pStyle w:val="ListParagraph"/>
        <w:numPr>
          <w:ilvl w:val="0"/>
          <w:numId w:val="14"/>
        </w:numPr>
      </w:pPr>
      <w:r w:rsidRPr="5B06DF32">
        <w:rPr>
          <w:rFonts w:cs="Arial"/>
        </w:rPr>
        <w:t xml:space="preserve">Current </w:t>
      </w:r>
      <w:r w:rsidR="000F248B" w:rsidRPr="5B06DF32">
        <w:rPr>
          <w:rFonts w:cs="Arial"/>
        </w:rPr>
        <w:t xml:space="preserve">difference in routine and occasional </w:t>
      </w:r>
      <w:r w:rsidR="7984A074" w:rsidRPr="5B06DF32">
        <w:rPr>
          <w:rFonts w:cs="Arial"/>
        </w:rPr>
        <w:t xml:space="preserve">offers is an inequality and this is an </w:t>
      </w:r>
      <w:r w:rsidR="11969775" w:rsidRPr="5B06DF32">
        <w:rPr>
          <w:rFonts w:cs="Arial"/>
        </w:rPr>
        <w:t>opportunity</w:t>
      </w:r>
      <w:r w:rsidR="7984A074" w:rsidRPr="5B06DF32">
        <w:rPr>
          <w:rFonts w:cs="Arial"/>
        </w:rPr>
        <w:t xml:space="preserve"> to address this.</w:t>
      </w:r>
      <w:r w:rsidR="00516552" w:rsidRPr="5B06DF32">
        <w:rPr>
          <w:rFonts w:cs="Arial"/>
        </w:rPr>
        <w:t xml:space="preserve"> </w:t>
      </w:r>
      <w:r w:rsidR="00307867">
        <w:t>Clarity be</w:t>
      </w:r>
      <w:r w:rsidR="007F4A25">
        <w:t>twe</w:t>
      </w:r>
      <w:r w:rsidR="00307867">
        <w:t xml:space="preserve">en what is </w:t>
      </w:r>
      <w:r w:rsidR="007F4A25">
        <w:t xml:space="preserve">GDS </w:t>
      </w:r>
      <w:r w:rsidR="00F66C3D">
        <w:t>access/</w:t>
      </w:r>
      <w:r w:rsidR="00307867">
        <w:t>primary care and what is PDS servic</w:t>
      </w:r>
      <w:r w:rsidR="00C65FFB">
        <w:t>e</w:t>
      </w:r>
      <w:r w:rsidR="00307867">
        <w:t xml:space="preserve"> </w:t>
      </w:r>
      <w:r w:rsidR="00C65FFB">
        <w:t>are</w:t>
      </w:r>
      <w:r w:rsidR="00077E04">
        <w:t xml:space="preserve"> </w:t>
      </w:r>
      <w:r w:rsidR="00307867">
        <w:t xml:space="preserve">blurred. There are packages for patients that fit well in </w:t>
      </w:r>
      <w:r w:rsidR="00C65FFB">
        <w:t>P</w:t>
      </w:r>
      <w:r w:rsidR="00307867">
        <w:t xml:space="preserve">DS and others that </w:t>
      </w:r>
      <w:r w:rsidR="009121ED">
        <w:t xml:space="preserve">don’t. </w:t>
      </w:r>
      <w:r w:rsidR="00307867">
        <w:t xml:space="preserve"> </w:t>
      </w:r>
      <w:r w:rsidR="69EDA0A4">
        <w:t>Retention of the PDS/non-GDS facility is in the favour of those that don’t fit the mainstream GDS</w:t>
      </w:r>
      <w:r w:rsidR="6C959D27">
        <w:t xml:space="preserve">. If the wording of the revised </w:t>
      </w:r>
      <w:proofErr w:type="spellStart"/>
      <w:r w:rsidR="6C959D27">
        <w:t>SDR</w:t>
      </w:r>
      <w:proofErr w:type="spellEnd"/>
      <w:r w:rsidR="6C959D27">
        <w:t xml:space="preserve"> is not </w:t>
      </w:r>
      <w:r w:rsidR="006C66C9">
        <w:t xml:space="preserve">overly </w:t>
      </w:r>
      <w:r w:rsidR="6C959D27">
        <w:t>prescriptive, then this may not need to be retained</w:t>
      </w:r>
      <w:r w:rsidR="00137588">
        <w:t>.</w:t>
      </w:r>
    </w:p>
    <w:p w14:paraId="28BDBF2B" w14:textId="4478908C" w:rsidR="00ED66AD" w:rsidRDefault="00ED66AD" w:rsidP="00ED66AD">
      <w:pPr>
        <w:pStyle w:val="ListParagraph"/>
        <w:numPr>
          <w:ilvl w:val="0"/>
          <w:numId w:val="14"/>
        </w:numPr>
        <w:rPr>
          <w:rFonts w:cs="Arial"/>
          <w:szCs w:val="24"/>
        </w:rPr>
      </w:pPr>
      <w:r>
        <w:rPr>
          <w:rFonts w:cs="Arial"/>
          <w:szCs w:val="24"/>
        </w:rPr>
        <w:t>It was highlighted that</w:t>
      </w:r>
      <w:r w:rsidRPr="00086DCC">
        <w:rPr>
          <w:rFonts w:cs="Arial"/>
          <w:szCs w:val="24"/>
        </w:rPr>
        <w:t xml:space="preserve"> </w:t>
      </w:r>
      <w:r w:rsidR="006C66C9">
        <w:rPr>
          <w:rFonts w:cs="Arial"/>
          <w:szCs w:val="24"/>
        </w:rPr>
        <w:t xml:space="preserve">there is a significant </w:t>
      </w:r>
      <w:r w:rsidRPr="00086DCC">
        <w:rPr>
          <w:rFonts w:cs="Arial"/>
          <w:szCs w:val="24"/>
        </w:rPr>
        <w:t xml:space="preserve">training </w:t>
      </w:r>
      <w:r w:rsidR="006C66C9">
        <w:rPr>
          <w:rFonts w:cs="Arial"/>
          <w:szCs w:val="24"/>
        </w:rPr>
        <w:t xml:space="preserve">need </w:t>
      </w:r>
      <w:r w:rsidRPr="00086DCC">
        <w:rPr>
          <w:rFonts w:cs="Arial"/>
          <w:szCs w:val="24"/>
        </w:rPr>
        <w:t>in</w:t>
      </w:r>
      <w:r>
        <w:rPr>
          <w:rFonts w:cs="Arial"/>
          <w:szCs w:val="24"/>
        </w:rPr>
        <w:t xml:space="preserve"> the</w:t>
      </w:r>
      <w:r w:rsidRPr="00086DCC">
        <w:rPr>
          <w:rFonts w:cs="Arial"/>
          <w:szCs w:val="24"/>
        </w:rPr>
        <w:t xml:space="preserve"> new system</w:t>
      </w:r>
      <w:r w:rsidR="00BD150A">
        <w:rPr>
          <w:rFonts w:cs="Arial"/>
          <w:szCs w:val="24"/>
        </w:rPr>
        <w:t xml:space="preserve"> </w:t>
      </w:r>
      <w:r w:rsidRPr="00086DCC">
        <w:rPr>
          <w:rFonts w:cs="Arial"/>
          <w:szCs w:val="24"/>
        </w:rPr>
        <w:t>and what it is tryi</w:t>
      </w:r>
      <w:r>
        <w:rPr>
          <w:rFonts w:cs="Arial"/>
          <w:szCs w:val="24"/>
        </w:rPr>
        <w:t>ng to achieve.</w:t>
      </w:r>
    </w:p>
    <w:p w14:paraId="28F06593" w14:textId="2E811DC5" w:rsidR="00090D14" w:rsidRPr="0004065F" w:rsidRDefault="51F218AB" w:rsidP="006C66C9">
      <w:pPr>
        <w:pStyle w:val="ListParagraph"/>
        <w:numPr>
          <w:ilvl w:val="0"/>
          <w:numId w:val="14"/>
        </w:numPr>
        <w:rPr>
          <w:rFonts w:cs="Arial"/>
          <w:szCs w:val="24"/>
        </w:rPr>
      </w:pPr>
      <w:r w:rsidRPr="006C66C9">
        <w:rPr>
          <w:rFonts w:cs="Arial"/>
        </w:rPr>
        <w:t>It was recognised that</w:t>
      </w:r>
      <w:r w:rsidR="288F0178" w:rsidRPr="006C66C9">
        <w:rPr>
          <w:rFonts w:cs="Arial"/>
        </w:rPr>
        <w:t xml:space="preserve"> robust and consistent </w:t>
      </w:r>
      <w:r w:rsidR="00ED66AD" w:rsidRPr="006C66C9">
        <w:rPr>
          <w:rFonts w:cs="Arial"/>
        </w:rPr>
        <w:t>complexity</w:t>
      </w:r>
      <w:r w:rsidR="605F0DF3" w:rsidRPr="006C66C9">
        <w:rPr>
          <w:rFonts w:cs="Arial"/>
        </w:rPr>
        <w:t xml:space="preserve"> reporting is a priority</w:t>
      </w:r>
      <w:r w:rsidR="00137588">
        <w:rPr>
          <w:rFonts w:cs="Arial"/>
        </w:rPr>
        <w:t>.</w:t>
      </w:r>
      <w:r w:rsidR="368CFDD5" w:rsidRPr="006C66C9">
        <w:rPr>
          <w:rFonts w:cs="Arial"/>
        </w:rPr>
        <w:t xml:space="preserve"> </w:t>
      </w:r>
    </w:p>
    <w:p w14:paraId="2A5FE0C4" w14:textId="77777777" w:rsidR="0004065F" w:rsidRPr="006C66C9" w:rsidRDefault="0004065F" w:rsidP="0004065F">
      <w:pPr>
        <w:pStyle w:val="ListParagraph"/>
        <w:rPr>
          <w:rFonts w:cs="Arial"/>
          <w:szCs w:val="24"/>
        </w:rPr>
      </w:pPr>
    </w:p>
    <w:p w14:paraId="2975734C" w14:textId="77777777" w:rsidR="000F248B" w:rsidRPr="000F248B" w:rsidRDefault="000F248B" w:rsidP="00090D14">
      <w:pPr>
        <w:pStyle w:val="ListParagraph"/>
        <w:ind w:left="0"/>
        <w:rPr>
          <w:u w:val="single"/>
        </w:rPr>
      </w:pPr>
      <w:r>
        <w:rPr>
          <w:u w:val="single"/>
        </w:rPr>
        <w:t>Concerns/Queries</w:t>
      </w:r>
    </w:p>
    <w:p w14:paraId="1EB62312" w14:textId="523757A9" w:rsidR="00BB47D9" w:rsidRDefault="00090D14" w:rsidP="00CE65A1">
      <w:pPr>
        <w:pStyle w:val="ListParagraph"/>
        <w:numPr>
          <w:ilvl w:val="0"/>
          <w:numId w:val="11"/>
        </w:numPr>
      </w:pPr>
      <w:r>
        <w:t xml:space="preserve">With things </w:t>
      </w:r>
      <w:r w:rsidR="00BB47D9">
        <w:t>such as</w:t>
      </w:r>
      <w:r>
        <w:t xml:space="preserve"> standard of oral health, </w:t>
      </w:r>
      <w:r w:rsidR="00BB47D9">
        <w:t>it was asked how</w:t>
      </w:r>
      <w:r>
        <w:t xml:space="preserve"> can that be </w:t>
      </w:r>
      <w:r w:rsidR="009C5C3B">
        <w:t>meaningfully</w:t>
      </w:r>
      <w:r>
        <w:t xml:space="preserve"> interpreted when some patients in </w:t>
      </w:r>
      <w:r w:rsidR="00BB47D9">
        <w:t xml:space="preserve">the </w:t>
      </w:r>
      <w:r>
        <w:t xml:space="preserve">PDS </w:t>
      </w:r>
      <w:r w:rsidR="00BB47D9">
        <w:t>cannot</w:t>
      </w:r>
      <w:r>
        <w:t xml:space="preserve"> maintain </w:t>
      </w:r>
      <w:r w:rsidR="00BB47D9">
        <w:t>their own oral health</w:t>
      </w:r>
      <w:r w:rsidR="00137588">
        <w:t xml:space="preserve">.  </w:t>
      </w:r>
      <w:r w:rsidR="3A09499C">
        <w:t>We should not exclude this patient group</w:t>
      </w:r>
      <w:r w:rsidR="00BB47D9">
        <w:t xml:space="preserve"> in the new narrative of Determination 1.</w:t>
      </w:r>
      <w:r w:rsidR="00BE43AC">
        <w:t xml:space="preserve"> Nor should it </w:t>
      </w:r>
      <w:r w:rsidR="00E17FB3">
        <w:t>inadvertently become a referral criteria as ‘not suitable for treatment in the GDS’, thus increasing demand on PDS</w:t>
      </w:r>
      <w:r w:rsidR="00BD150A">
        <w:t xml:space="preserve">.  </w:t>
      </w:r>
    </w:p>
    <w:p w14:paraId="40168DE7" w14:textId="7AD406E8" w:rsidR="000F248B" w:rsidRDefault="00086DCC" w:rsidP="000F248B">
      <w:pPr>
        <w:pStyle w:val="ListParagraph"/>
        <w:numPr>
          <w:ilvl w:val="0"/>
          <w:numId w:val="11"/>
        </w:numPr>
      </w:pPr>
      <w:r>
        <w:t>It was asked how the code changes</w:t>
      </w:r>
      <w:r w:rsidR="000F248B">
        <w:t xml:space="preserve"> sit wit</w:t>
      </w:r>
      <w:r>
        <w:t>h enhanced skills domiciliary care.</w:t>
      </w:r>
    </w:p>
    <w:p w14:paraId="4C6C31EB" w14:textId="40313EC1" w:rsidR="000F248B" w:rsidRDefault="00086DCC" w:rsidP="000F248B">
      <w:pPr>
        <w:pStyle w:val="ListParagraph"/>
        <w:numPr>
          <w:ilvl w:val="0"/>
          <w:numId w:val="11"/>
        </w:numPr>
      </w:pPr>
      <w:r>
        <w:t xml:space="preserve">The </w:t>
      </w:r>
      <w:r w:rsidR="000F248B">
        <w:t xml:space="preserve">CDO </w:t>
      </w:r>
      <w:r w:rsidR="00307867">
        <w:t>advised Determination 1</w:t>
      </w:r>
      <w:r>
        <w:t xml:space="preserve"> orthodontics</w:t>
      </w:r>
      <w:r w:rsidR="000F248B">
        <w:t xml:space="preserve"> </w:t>
      </w:r>
      <w:r>
        <w:t>will remain</w:t>
      </w:r>
      <w:r w:rsidR="000F248B">
        <w:t xml:space="preserve"> unchanged</w:t>
      </w:r>
      <w:r>
        <w:t>.</w:t>
      </w:r>
    </w:p>
    <w:p w14:paraId="4AAF6915" w14:textId="5554D2BA" w:rsidR="00920871" w:rsidRDefault="678403CB" w:rsidP="00086DCC">
      <w:pPr>
        <w:pStyle w:val="ListParagraph"/>
        <w:numPr>
          <w:ilvl w:val="0"/>
          <w:numId w:val="11"/>
        </w:numPr>
      </w:pPr>
      <w:r>
        <w:t>M</w:t>
      </w:r>
      <w:r w:rsidR="00086DCC">
        <w:t xml:space="preserve">embers </w:t>
      </w:r>
      <w:r w:rsidR="194699EA">
        <w:t>were informed that</w:t>
      </w:r>
      <w:r w:rsidR="00086DCC">
        <w:t xml:space="preserve"> the c</w:t>
      </w:r>
      <w:r w:rsidR="000F248B">
        <w:t>oncept of re</w:t>
      </w:r>
      <w:r w:rsidR="00086DCC">
        <w:t>gistration will remain</w:t>
      </w:r>
      <w:r w:rsidR="00920871">
        <w:t>.</w:t>
      </w:r>
      <w:r w:rsidR="00086DCC">
        <w:t xml:space="preserve"> </w:t>
      </w:r>
    </w:p>
    <w:p w14:paraId="6DC3F00A" w14:textId="48DEFA19" w:rsidR="000F248B" w:rsidRDefault="00920871" w:rsidP="00086DCC">
      <w:pPr>
        <w:pStyle w:val="ListParagraph"/>
        <w:numPr>
          <w:ilvl w:val="0"/>
          <w:numId w:val="11"/>
        </w:numPr>
      </w:pPr>
      <w:r>
        <w:t>I</w:t>
      </w:r>
      <w:r w:rsidR="00086DCC">
        <w:t>t was highlighted that there may be ethical dilemmas regarding no/limited</w:t>
      </w:r>
      <w:r w:rsidR="000F248B">
        <w:t xml:space="preserve"> capacity</w:t>
      </w:r>
      <w:r w:rsidR="00C867AB">
        <w:t>.</w:t>
      </w:r>
    </w:p>
    <w:p w14:paraId="400F52EA" w14:textId="09E64F61" w:rsidR="00086DCC" w:rsidRPr="00086DCC" w:rsidRDefault="00086DCC" w:rsidP="00424264">
      <w:pPr>
        <w:pStyle w:val="ListParagraph"/>
        <w:numPr>
          <w:ilvl w:val="0"/>
          <w:numId w:val="11"/>
        </w:numPr>
      </w:pPr>
      <w:r w:rsidRPr="00086DCC">
        <w:t>The preventive / perio</w:t>
      </w:r>
      <w:r w:rsidR="007A6C09">
        <w:t>dontal</w:t>
      </w:r>
      <w:r w:rsidRPr="00086DCC">
        <w:t xml:space="preserve"> section is highly dependent on skill</w:t>
      </w:r>
      <w:r>
        <w:t>-</w:t>
      </w:r>
      <w:r w:rsidRPr="00086DCC">
        <w:t xml:space="preserve">mix and </w:t>
      </w:r>
      <w:r w:rsidR="007A6C09">
        <w:t xml:space="preserve">it was agreed that </w:t>
      </w:r>
      <w:r>
        <w:t xml:space="preserve">the </w:t>
      </w:r>
      <w:r w:rsidR="007A6C09">
        <w:t xml:space="preserve">existing </w:t>
      </w:r>
      <w:r w:rsidRPr="00086DCC">
        <w:t>regulations currently don’t effectively facilitate that.</w:t>
      </w:r>
    </w:p>
    <w:p w14:paraId="26ECACC2" w14:textId="44669AB4" w:rsidR="00086DCC" w:rsidRPr="003F3159" w:rsidRDefault="00137588" w:rsidP="65ACEFEC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A</w:t>
      </w:r>
      <w:r w:rsidR="00A66864" w:rsidRPr="65ACEFEC">
        <w:rPr>
          <w:rFonts w:cs="Arial"/>
        </w:rPr>
        <w:t xml:space="preserve"> </w:t>
      </w:r>
      <w:r w:rsidR="003073AE">
        <w:rPr>
          <w:rFonts w:cs="Arial"/>
        </w:rPr>
        <w:t>proposal</w:t>
      </w:r>
      <w:r w:rsidR="00A66864" w:rsidRPr="65ACEFEC">
        <w:rPr>
          <w:rFonts w:cs="Arial"/>
        </w:rPr>
        <w:t xml:space="preserve"> to </w:t>
      </w:r>
      <w:r w:rsidR="003073AE">
        <w:rPr>
          <w:rFonts w:cs="Arial"/>
        </w:rPr>
        <w:t>include</w:t>
      </w:r>
      <w:r w:rsidR="00A66864" w:rsidRPr="65ACEFEC">
        <w:rPr>
          <w:rFonts w:cs="Arial"/>
        </w:rPr>
        <w:t xml:space="preserve"> the use of </w:t>
      </w:r>
      <w:r w:rsidR="00086DCC" w:rsidRPr="65ACEFEC">
        <w:rPr>
          <w:rFonts w:cs="Arial"/>
        </w:rPr>
        <w:t xml:space="preserve">silver diamine </w:t>
      </w:r>
      <w:r w:rsidR="00A66864" w:rsidRPr="65ACEFEC">
        <w:rPr>
          <w:rFonts w:cs="Arial"/>
        </w:rPr>
        <w:t>for treatment purposes</w:t>
      </w:r>
      <w:r w:rsidR="003073AE">
        <w:rPr>
          <w:rFonts w:cs="Arial"/>
        </w:rPr>
        <w:t xml:space="preserve"> is welcome</w:t>
      </w:r>
      <w:r w:rsidR="00A66864" w:rsidRPr="65ACEFEC">
        <w:rPr>
          <w:rFonts w:cs="Arial"/>
        </w:rPr>
        <w:t xml:space="preserve">.  </w:t>
      </w:r>
    </w:p>
    <w:p w14:paraId="2958E56A" w14:textId="799C9C2E" w:rsidR="00ED66AD" w:rsidRPr="004E4691" w:rsidRDefault="00ED66AD" w:rsidP="00086DCC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 w:rsidRPr="00ED66AD">
        <w:rPr>
          <w:rFonts w:cs="Arial"/>
          <w:szCs w:val="24"/>
        </w:rPr>
        <w:t>A plea to fix prior approval for managed services where there is no financial gain to be had.</w:t>
      </w:r>
    </w:p>
    <w:p w14:paraId="4C651410" w14:textId="77777777" w:rsidR="000F248B" w:rsidRPr="000F248B" w:rsidRDefault="000F248B" w:rsidP="000F248B">
      <w:pPr>
        <w:rPr>
          <w:u w:val="single"/>
        </w:rPr>
      </w:pPr>
    </w:p>
    <w:p w14:paraId="5CBF75F0" w14:textId="77777777" w:rsidR="000F248B" w:rsidRDefault="000F248B" w:rsidP="000F248B">
      <w:pPr>
        <w:rPr>
          <w:u w:val="single"/>
        </w:rPr>
      </w:pPr>
      <w:r>
        <w:rPr>
          <w:u w:val="single"/>
        </w:rPr>
        <w:t xml:space="preserve">Other </w:t>
      </w:r>
      <w:r w:rsidRPr="000F248B">
        <w:rPr>
          <w:u w:val="single"/>
        </w:rPr>
        <w:t>Observations</w:t>
      </w:r>
    </w:p>
    <w:p w14:paraId="168EF107" w14:textId="17ACFFB2" w:rsidR="00E30B16" w:rsidRDefault="54E4F257" w:rsidP="00BB47D9">
      <w:pPr>
        <w:pStyle w:val="ListParagraph"/>
        <w:numPr>
          <w:ilvl w:val="0"/>
          <w:numId w:val="11"/>
        </w:numPr>
      </w:pPr>
      <w:r>
        <w:t>A</w:t>
      </w:r>
      <w:r w:rsidR="00090D14">
        <w:t>ccess patients</w:t>
      </w:r>
      <w:r w:rsidR="00137588">
        <w:t xml:space="preserve">: </w:t>
      </w:r>
      <w:r w:rsidR="00BB47D9">
        <w:t xml:space="preserve">the current </w:t>
      </w:r>
      <w:proofErr w:type="spellStart"/>
      <w:r w:rsidR="00BB47D9">
        <w:t>SDR</w:t>
      </w:r>
      <w:proofErr w:type="spellEnd"/>
      <w:r w:rsidR="00BB47D9">
        <w:t xml:space="preserve"> is being used</w:t>
      </w:r>
      <w:r w:rsidR="00090D14">
        <w:t xml:space="preserve"> to enable </w:t>
      </w:r>
      <w:r w:rsidR="00BB47D9">
        <w:t>the PDS</w:t>
      </w:r>
      <w:r w:rsidR="00090D14">
        <w:t xml:space="preserve"> to have a </w:t>
      </w:r>
      <w:r w:rsidR="00BB47D9">
        <w:t>c</w:t>
      </w:r>
      <w:r w:rsidR="00090D14">
        <w:t xml:space="preserve">ontrolled way to deliver stabilisation </w:t>
      </w:r>
      <w:r w:rsidR="4BA17AD1">
        <w:t>courses</w:t>
      </w:r>
      <w:r w:rsidR="003C523E">
        <w:t xml:space="preserve"> of care, thus allocating </w:t>
      </w:r>
      <w:r w:rsidR="00137588">
        <w:t>resource</w:t>
      </w:r>
      <w:r w:rsidR="003C523E">
        <w:t xml:space="preserve"> appropriately</w:t>
      </w:r>
      <w:r w:rsidR="00BB47D9">
        <w:t xml:space="preserve">. </w:t>
      </w:r>
    </w:p>
    <w:p w14:paraId="34A88401" w14:textId="60476FC7" w:rsidR="00BB47D9" w:rsidRDefault="001F2D1E" w:rsidP="00BB47D9">
      <w:pPr>
        <w:pStyle w:val="ListParagraph"/>
        <w:numPr>
          <w:ilvl w:val="0"/>
          <w:numId w:val="11"/>
        </w:numPr>
      </w:pPr>
      <w:r>
        <w:t xml:space="preserve">The </w:t>
      </w:r>
      <w:r w:rsidR="00090D14">
        <w:t xml:space="preserve">Special Care remit is </w:t>
      </w:r>
      <w:r>
        <w:t>broad</w:t>
      </w:r>
      <w:r w:rsidR="00090D14">
        <w:t xml:space="preserve"> and </w:t>
      </w:r>
      <w:r>
        <w:t>includes</w:t>
      </w:r>
      <w:r w:rsidR="00090D14">
        <w:t xml:space="preserve"> those </w:t>
      </w:r>
      <w:r w:rsidR="0004065F">
        <w:t>who</w:t>
      </w:r>
      <w:r w:rsidR="00090D14">
        <w:t xml:space="preserve"> mig</w:t>
      </w:r>
      <w:r w:rsidR="00BB47D9">
        <w:t xml:space="preserve">ht not be able to be in GDS </w:t>
      </w:r>
      <w:r w:rsidR="00090D14">
        <w:t xml:space="preserve">but can be treated </w:t>
      </w:r>
      <w:r w:rsidR="00BB072D">
        <w:t>with low complexity interventions not necessarily to ‘achieve dental fitness’</w:t>
      </w:r>
      <w:r w:rsidR="00E30B16">
        <w:t>, especially in those with terminal disease</w:t>
      </w:r>
      <w:r w:rsidR="00090D14">
        <w:t xml:space="preserve">. </w:t>
      </w:r>
    </w:p>
    <w:p w14:paraId="3FDCF0C2" w14:textId="74872758" w:rsidR="00090D14" w:rsidRDefault="00BB47D9" w:rsidP="00BB47D9">
      <w:pPr>
        <w:pStyle w:val="ListParagraph"/>
        <w:numPr>
          <w:ilvl w:val="0"/>
          <w:numId w:val="11"/>
        </w:numPr>
      </w:pPr>
      <w:r>
        <w:t xml:space="preserve">It was </w:t>
      </w:r>
      <w:r w:rsidR="0004065F">
        <w:t xml:space="preserve">considered </w:t>
      </w:r>
      <w:r>
        <w:t xml:space="preserve">that for the last 10 years, the </w:t>
      </w:r>
      <w:proofErr w:type="spellStart"/>
      <w:r w:rsidR="00090D14">
        <w:t>SDR</w:t>
      </w:r>
      <w:proofErr w:type="spellEnd"/>
      <w:r w:rsidR="00090D14">
        <w:t xml:space="preserve"> </w:t>
      </w:r>
      <w:r>
        <w:t xml:space="preserve">has been used </w:t>
      </w:r>
      <w:r w:rsidR="0004065F">
        <w:t xml:space="preserve">to </w:t>
      </w:r>
      <w:r w:rsidR="00090D14">
        <w:t xml:space="preserve">address </w:t>
      </w:r>
      <w:r w:rsidR="5D84BC94">
        <w:t>care in a way</w:t>
      </w:r>
      <w:r w:rsidR="00090D14">
        <w:t xml:space="preserve"> that it wasn’t designed to do. </w:t>
      </w:r>
    </w:p>
    <w:p w14:paraId="1A0D0684" w14:textId="77777777" w:rsidR="00BB47D9" w:rsidRDefault="00BB47D9" w:rsidP="00BB47D9">
      <w:pPr>
        <w:pStyle w:val="ListParagraph"/>
        <w:numPr>
          <w:ilvl w:val="0"/>
          <w:numId w:val="11"/>
        </w:numPr>
      </w:pPr>
      <w:r>
        <w:t>Members welcomed f</w:t>
      </w:r>
      <w:r w:rsidR="00090D14">
        <w:t>lexibility in</w:t>
      </w:r>
      <w:r>
        <w:t xml:space="preserve"> the new</w:t>
      </w:r>
      <w:r w:rsidR="00090D14">
        <w:t xml:space="preserve"> system to make i</w:t>
      </w:r>
      <w:r>
        <w:t>t applicable to</w:t>
      </w:r>
      <w:r w:rsidR="00090D14">
        <w:t xml:space="preserve"> core groups (</w:t>
      </w:r>
      <w:proofErr w:type="spellStart"/>
      <w:r w:rsidR="00090D14">
        <w:t>1FM</w:t>
      </w:r>
      <w:proofErr w:type="spellEnd"/>
      <w:r w:rsidR="00090D14">
        <w:t xml:space="preserve"> exams e.g.) </w:t>
      </w:r>
    </w:p>
    <w:p w14:paraId="7991E62D" w14:textId="57E2297D" w:rsidR="00086DCC" w:rsidRPr="00137588" w:rsidRDefault="007E5A3A" w:rsidP="00137588">
      <w:pPr>
        <w:pStyle w:val="ListParagraph"/>
        <w:numPr>
          <w:ilvl w:val="0"/>
          <w:numId w:val="11"/>
        </w:numPr>
      </w:pPr>
      <w:r>
        <w:t>Available t</w:t>
      </w:r>
      <w:r w:rsidR="00086DCC">
        <w:t xml:space="preserve">reatment </w:t>
      </w:r>
      <w:r>
        <w:t xml:space="preserve">alternatives </w:t>
      </w:r>
      <w:r w:rsidR="00086DCC">
        <w:t xml:space="preserve">based </w:t>
      </w:r>
      <w:r w:rsidR="002A6C62">
        <w:t>on</w:t>
      </w:r>
      <w:r w:rsidR="00086DCC">
        <w:t xml:space="preserve"> clinical judgement</w:t>
      </w:r>
      <w:r w:rsidR="15C30B62">
        <w:t xml:space="preserve"> and patient </w:t>
      </w:r>
      <w:r>
        <w:t>centred care would be welcomed</w:t>
      </w:r>
      <w:r w:rsidR="00273D67">
        <w:t>, recognising that case notes</w:t>
      </w:r>
      <w:r w:rsidR="00086DCC">
        <w:t xml:space="preserve"> </w:t>
      </w:r>
      <w:r w:rsidR="00273D67">
        <w:t xml:space="preserve">need to fully record </w:t>
      </w:r>
      <w:r w:rsidR="00C55AEC">
        <w:t>alternatives and decisions.</w:t>
      </w:r>
    </w:p>
    <w:p w14:paraId="6D383EE9" w14:textId="4C1F978F" w:rsidR="00086DCC" w:rsidRPr="00E82F27" w:rsidRDefault="00086DCC" w:rsidP="00086DCC">
      <w:pPr>
        <w:pStyle w:val="ListParagraph"/>
        <w:numPr>
          <w:ilvl w:val="0"/>
          <w:numId w:val="11"/>
        </w:numPr>
        <w:rPr>
          <w:u w:val="single"/>
        </w:rPr>
      </w:pPr>
      <w:r>
        <w:t>It was acknowledge</w:t>
      </w:r>
      <w:r w:rsidR="00975BB2">
        <w:t>d</w:t>
      </w:r>
      <w:r>
        <w:t xml:space="preserve"> that the </w:t>
      </w:r>
      <w:r w:rsidR="002D7E82">
        <w:t>full range of</w:t>
      </w:r>
      <w:r>
        <w:t xml:space="preserve"> PDS </w:t>
      </w:r>
      <w:r w:rsidR="002D7E82">
        <w:t xml:space="preserve">services </w:t>
      </w:r>
      <w:r>
        <w:t xml:space="preserve">need to be </w:t>
      </w:r>
      <w:r w:rsidR="002D7E82">
        <w:t>included</w:t>
      </w:r>
      <w:r>
        <w:t>.</w:t>
      </w:r>
    </w:p>
    <w:p w14:paraId="4813BA1B" w14:textId="79C0B6D0" w:rsidR="00E82F27" w:rsidRPr="00E82F27" w:rsidRDefault="00E82F27" w:rsidP="00E82F27">
      <w:pPr>
        <w:pStyle w:val="ListParagraph"/>
        <w:numPr>
          <w:ilvl w:val="1"/>
          <w:numId w:val="11"/>
        </w:numPr>
        <w:rPr>
          <w:u w:val="single"/>
        </w:rPr>
      </w:pPr>
      <w:r>
        <w:t>Ongoing care for those with increased need</w:t>
      </w:r>
    </w:p>
    <w:p w14:paraId="71323B14" w14:textId="0D76D91B" w:rsidR="00E82F27" w:rsidRPr="00E82F27" w:rsidRDefault="00E82F27" w:rsidP="00E82F27">
      <w:pPr>
        <w:pStyle w:val="ListParagraph"/>
        <w:numPr>
          <w:ilvl w:val="1"/>
          <w:numId w:val="11"/>
        </w:numPr>
        <w:rPr>
          <w:u w:val="single"/>
        </w:rPr>
      </w:pPr>
      <w:r>
        <w:t>Single episodes of complex care</w:t>
      </w:r>
    </w:p>
    <w:p w14:paraId="2373A692" w14:textId="7513741D" w:rsidR="00E82F27" w:rsidRPr="00142DDC" w:rsidRDefault="00E82F27" w:rsidP="00E82F27">
      <w:pPr>
        <w:pStyle w:val="ListParagraph"/>
        <w:numPr>
          <w:ilvl w:val="1"/>
          <w:numId w:val="11"/>
        </w:numPr>
        <w:rPr>
          <w:u w:val="single"/>
        </w:rPr>
      </w:pPr>
      <w:r>
        <w:t>Access</w:t>
      </w:r>
      <w:r w:rsidR="00142DDC">
        <w:t xml:space="preserve"> issues</w:t>
      </w:r>
    </w:p>
    <w:p w14:paraId="065A7BFE" w14:textId="48AB615D" w:rsidR="00142DDC" w:rsidRPr="00142DDC" w:rsidRDefault="00142DDC" w:rsidP="00E82F27">
      <w:pPr>
        <w:pStyle w:val="ListParagraph"/>
        <w:numPr>
          <w:ilvl w:val="1"/>
          <w:numId w:val="11"/>
        </w:numPr>
        <w:rPr>
          <w:u w:val="single"/>
        </w:rPr>
      </w:pPr>
      <w:r>
        <w:t>In hours emergency care for those otherwise unable to access dental services</w:t>
      </w:r>
    </w:p>
    <w:p w14:paraId="4FC1D31D" w14:textId="0CFE509C" w:rsidR="00142DDC" w:rsidRPr="00614ECF" w:rsidRDefault="00142DDC" w:rsidP="00E82F27">
      <w:pPr>
        <w:pStyle w:val="ListParagraph"/>
        <w:numPr>
          <w:ilvl w:val="1"/>
          <w:numId w:val="11"/>
        </w:numPr>
      </w:pPr>
      <w:proofErr w:type="spellStart"/>
      <w:r w:rsidRPr="00614ECF">
        <w:t>NDIP</w:t>
      </w:r>
      <w:proofErr w:type="spellEnd"/>
    </w:p>
    <w:p w14:paraId="13672FB1" w14:textId="3DA3B993" w:rsidR="00142DDC" w:rsidRPr="00614ECF" w:rsidRDefault="00142DDC" w:rsidP="00E82F27">
      <w:pPr>
        <w:pStyle w:val="ListParagraph"/>
        <w:numPr>
          <w:ilvl w:val="1"/>
          <w:numId w:val="11"/>
        </w:numPr>
      </w:pPr>
      <w:r w:rsidRPr="00614ECF">
        <w:t>Priso</w:t>
      </w:r>
      <w:r w:rsidR="002D7E82" w:rsidRPr="00614ECF">
        <w:t>ns</w:t>
      </w:r>
    </w:p>
    <w:p w14:paraId="4D130169" w14:textId="6999F7D8" w:rsidR="002D7E82" w:rsidRPr="00614ECF" w:rsidRDefault="002D7E82" w:rsidP="00E82F27">
      <w:pPr>
        <w:pStyle w:val="ListParagraph"/>
        <w:numPr>
          <w:ilvl w:val="1"/>
          <w:numId w:val="11"/>
        </w:numPr>
      </w:pPr>
      <w:r w:rsidRPr="00614ECF">
        <w:t>Outreach</w:t>
      </w:r>
    </w:p>
    <w:p w14:paraId="52C609A3" w14:textId="6DE2C152" w:rsidR="002D7E82" w:rsidRPr="00614ECF" w:rsidRDefault="00614ECF" w:rsidP="00E82F27">
      <w:pPr>
        <w:pStyle w:val="ListParagraph"/>
        <w:numPr>
          <w:ilvl w:val="1"/>
          <w:numId w:val="11"/>
        </w:numPr>
      </w:pPr>
      <w:r w:rsidRPr="00614ECF">
        <w:t>Hosting of preventative programmes</w:t>
      </w:r>
    </w:p>
    <w:p w14:paraId="2F1F5469" w14:textId="60A0DED2" w:rsidR="00614ECF" w:rsidRPr="00614ECF" w:rsidRDefault="00614ECF" w:rsidP="00E82F27">
      <w:pPr>
        <w:pStyle w:val="ListParagraph"/>
        <w:numPr>
          <w:ilvl w:val="1"/>
          <w:numId w:val="11"/>
        </w:numPr>
      </w:pPr>
      <w:r w:rsidRPr="00614ECF">
        <w:t>Hosting of out-of-hours</w:t>
      </w:r>
    </w:p>
    <w:p w14:paraId="1690FD87" w14:textId="4016509D" w:rsidR="00614ECF" w:rsidRPr="00614ECF" w:rsidRDefault="00614ECF" w:rsidP="00E82F27">
      <w:pPr>
        <w:pStyle w:val="ListParagraph"/>
        <w:numPr>
          <w:ilvl w:val="1"/>
          <w:numId w:val="11"/>
        </w:numPr>
      </w:pPr>
      <w:r>
        <w:t xml:space="preserve">Shared care </w:t>
      </w:r>
      <w:r w:rsidRPr="00614ECF">
        <w:t>working with hospital services</w:t>
      </w:r>
    </w:p>
    <w:p w14:paraId="21D26682" w14:textId="77777777" w:rsidR="000F248B" w:rsidRDefault="000F248B" w:rsidP="000F248B"/>
    <w:p w14:paraId="1FB3586E" w14:textId="77777777" w:rsidR="000F248B" w:rsidRPr="000F248B" w:rsidRDefault="000F248B" w:rsidP="000F248B">
      <w:pPr>
        <w:rPr>
          <w:u w:val="single"/>
        </w:rPr>
      </w:pPr>
      <w:r>
        <w:rPr>
          <w:u w:val="single"/>
        </w:rPr>
        <w:t>Prison Service</w:t>
      </w:r>
    </w:p>
    <w:p w14:paraId="3D7125BF" w14:textId="095638C5" w:rsidR="00090D14" w:rsidRDefault="00090D14" w:rsidP="00090D14">
      <w:pPr>
        <w:pStyle w:val="ListParagraph"/>
        <w:numPr>
          <w:ilvl w:val="0"/>
          <w:numId w:val="11"/>
        </w:numPr>
      </w:pPr>
      <w:r>
        <w:t xml:space="preserve">Prison </w:t>
      </w:r>
      <w:r w:rsidR="00BB47D9">
        <w:t>framework</w:t>
      </w:r>
      <w:r>
        <w:t xml:space="preserve"> </w:t>
      </w:r>
      <w:r w:rsidR="00AB4B53">
        <w:t>has explicit reference to</w:t>
      </w:r>
      <w:r>
        <w:t xml:space="preserve"> det</w:t>
      </w:r>
      <w:r w:rsidR="00BB47D9">
        <w:t>ermination 1</w:t>
      </w:r>
      <w:r w:rsidR="000774F5">
        <w:t xml:space="preserve"> -</w:t>
      </w:r>
      <w:r w:rsidR="00BB47D9">
        <w:t xml:space="preserve"> regarding</w:t>
      </w:r>
      <w:r>
        <w:t xml:space="preserve"> length of sentence and type. </w:t>
      </w:r>
      <w:r w:rsidR="33F87A65">
        <w:t>Consideration should be given to the impact of removing occasional codes on offer to th</w:t>
      </w:r>
      <w:r w:rsidR="000774F5">
        <w:t>e</w:t>
      </w:r>
      <w:r w:rsidR="33F87A65">
        <w:t xml:space="preserve"> patient cohort</w:t>
      </w:r>
      <w:r w:rsidR="36B5E060">
        <w:t xml:space="preserve"> on </w:t>
      </w:r>
      <w:r w:rsidR="5B06DF32">
        <w:t>shorter term sentences</w:t>
      </w:r>
      <w:r w:rsidR="00AD396A">
        <w:t xml:space="preserve"> </w:t>
      </w:r>
      <w:r w:rsidR="282CA925">
        <w:t>or/and remand</w:t>
      </w:r>
      <w:r w:rsidR="0FB5CC6D">
        <w:t>.</w:t>
      </w:r>
      <w:r w:rsidR="00AD396A">
        <w:t xml:space="preserve"> </w:t>
      </w:r>
      <w:r w:rsidR="000F248B">
        <w:t>It was highlighted that the differentiation</w:t>
      </w:r>
      <w:r>
        <w:t xml:space="preserve"> between sentence length and treatment exists and </w:t>
      </w:r>
      <w:r w:rsidR="000F248B">
        <w:t>s</w:t>
      </w:r>
      <w:r>
        <w:t>houl</w:t>
      </w:r>
      <w:r w:rsidR="000774F5">
        <w:t>d be borne in mind when altering offer of care within the determination</w:t>
      </w:r>
      <w:r>
        <w:t>.</w:t>
      </w:r>
    </w:p>
    <w:p w14:paraId="38C1F624" w14:textId="193273DD" w:rsidR="000F248B" w:rsidRDefault="000F248B" w:rsidP="000F248B">
      <w:pPr>
        <w:pStyle w:val="ListParagraph"/>
        <w:numPr>
          <w:ilvl w:val="0"/>
          <w:numId w:val="11"/>
        </w:numPr>
      </w:pPr>
      <w:r>
        <w:t>Code changes need to reflect possible change to workload of prison dentists</w:t>
      </w:r>
      <w:r w:rsidR="0004065F">
        <w:t xml:space="preserve"> </w:t>
      </w:r>
      <w:r>
        <w:t>- risk of inequality. However</w:t>
      </w:r>
      <w:r w:rsidR="17BFCD96">
        <w:t>,</w:t>
      </w:r>
      <w:r>
        <w:t xml:space="preserve"> feedback was positive to have </w:t>
      </w:r>
      <w:r w:rsidR="000774F5">
        <w:t>fewer items described</w:t>
      </w:r>
      <w:r>
        <w:t>.</w:t>
      </w:r>
    </w:p>
    <w:p w14:paraId="040C902F" w14:textId="3F93B0F7" w:rsidR="00086DCC" w:rsidRDefault="00307867" w:rsidP="00086DCC">
      <w:pPr>
        <w:pStyle w:val="ListParagraph"/>
        <w:numPr>
          <w:ilvl w:val="0"/>
          <w:numId w:val="11"/>
        </w:numPr>
      </w:pPr>
      <w:r>
        <w:t xml:space="preserve">Prevention: </w:t>
      </w:r>
      <w:r w:rsidR="00086DCC">
        <w:t xml:space="preserve">health literacy </w:t>
      </w:r>
      <w:r w:rsidR="000774F5">
        <w:t>of inmates is a barrier to enabling self-care</w:t>
      </w:r>
      <w:r>
        <w:t xml:space="preserve"> (also a general issue)</w:t>
      </w:r>
      <w:r w:rsidR="00086DCC">
        <w:t xml:space="preserve"> </w:t>
      </w:r>
    </w:p>
    <w:p w14:paraId="0654A315" w14:textId="10208B13" w:rsidR="607200AE" w:rsidRDefault="607200AE" w:rsidP="5B06DF32">
      <w:pPr>
        <w:pStyle w:val="ListParagraph"/>
        <w:numPr>
          <w:ilvl w:val="0"/>
          <w:numId w:val="11"/>
        </w:numPr>
      </w:pPr>
      <w:r>
        <w:t>National agreement on the offer of care to prisoners is recognised as being helpful</w:t>
      </w:r>
      <w:r w:rsidR="39E20F05">
        <w:t xml:space="preserve">, </w:t>
      </w:r>
      <w:r w:rsidR="000774F5">
        <w:t>given</w:t>
      </w:r>
      <w:r w:rsidR="39E20F05">
        <w:t xml:space="preserve"> that inmates move from facility to facility </w:t>
      </w:r>
      <w:r w:rsidR="000774F5">
        <w:t>across Health Board boundaries</w:t>
      </w:r>
      <w:r w:rsidR="39E20F05">
        <w:t>.</w:t>
      </w:r>
    </w:p>
    <w:p w14:paraId="4377D2ED" w14:textId="71E79E13" w:rsidR="5B06DF32" w:rsidRDefault="5B06DF32" w:rsidP="5B06DF32"/>
    <w:p w14:paraId="220A1D23" w14:textId="70A8A26F" w:rsidR="00090D14" w:rsidRPr="0004065F" w:rsidRDefault="1934819E" w:rsidP="5B06DF32">
      <w:pPr>
        <w:rPr>
          <w:u w:val="single"/>
        </w:rPr>
      </w:pPr>
      <w:r w:rsidRPr="0004065F">
        <w:rPr>
          <w:u w:val="single"/>
        </w:rPr>
        <w:t>Outreach</w:t>
      </w:r>
    </w:p>
    <w:p w14:paraId="71040B07" w14:textId="306196EB" w:rsidR="00090D14" w:rsidRPr="000774F5" w:rsidRDefault="1934819E" w:rsidP="00AD396A">
      <w:pPr>
        <w:pStyle w:val="ListParagraph"/>
        <w:numPr>
          <w:ilvl w:val="0"/>
          <w:numId w:val="1"/>
        </w:numPr>
      </w:pPr>
      <w:r w:rsidRPr="000774F5">
        <w:t>Recording this as activity in the PDS is desirable, but complex and potentially a duplication</w:t>
      </w:r>
      <w:r w:rsidR="2AE2DEC2" w:rsidRPr="000774F5">
        <w:t xml:space="preserve"> of recording.</w:t>
      </w:r>
    </w:p>
    <w:p w14:paraId="3AA3BCB8" w14:textId="1FF8B8BE" w:rsidR="5D3EC94D" w:rsidRPr="000774F5" w:rsidRDefault="5D3EC94D" w:rsidP="00AD396A">
      <w:pPr>
        <w:pStyle w:val="ListParagraph"/>
        <w:numPr>
          <w:ilvl w:val="0"/>
          <w:numId w:val="1"/>
        </w:numPr>
      </w:pPr>
      <w:r w:rsidRPr="000774F5">
        <w:t xml:space="preserve">Could be a </w:t>
      </w:r>
      <w:r w:rsidR="000774F5">
        <w:t xml:space="preserve">seen as a useful </w:t>
      </w:r>
      <w:r w:rsidRPr="000774F5">
        <w:t xml:space="preserve">stepping stone to </w:t>
      </w:r>
      <w:r w:rsidR="000774F5">
        <w:t xml:space="preserve">an undergraduate </w:t>
      </w:r>
      <w:r w:rsidRPr="000774F5">
        <w:t>working in the GDS</w:t>
      </w:r>
      <w:r w:rsidR="0004065F">
        <w:t>.</w:t>
      </w:r>
    </w:p>
    <w:p w14:paraId="66E06E0E" w14:textId="29729BA5" w:rsidR="5B06DF32" w:rsidRDefault="5B06DF32" w:rsidP="5B06DF32">
      <w:pPr>
        <w:rPr>
          <w:b/>
          <w:bCs/>
        </w:rPr>
      </w:pPr>
    </w:p>
    <w:p w14:paraId="4327EEF9" w14:textId="4827AEF8" w:rsidR="00307867" w:rsidRPr="00307867" w:rsidRDefault="00307867" w:rsidP="00090D14">
      <w:pPr>
        <w:rPr>
          <w:b/>
        </w:rPr>
      </w:pPr>
      <w:r w:rsidRPr="00307867">
        <w:rPr>
          <w:b/>
        </w:rPr>
        <w:t>5. C</w:t>
      </w:r>
      <w:r w:rsidR="00BD150A">
        <w:rPr>
          <w:b/>
        </w:rPr>
        <w:t xml:space="preserve">oncluding </w:t>
      </w:r>
      <w:r w:rsidRPr="00307867">
        <w:rPr>
          <w:b/>
        </w:rPr>
        <w:t>Remarks and Next Meeting Date</w:t>
      </w:r>
    </w:p>
    <w:p w14:paraId="6E07A1CB" w14:textId="77777777" w:rsidR="00307867" w:rsidRDefault="00307867" w:rsidP="00090D14"/>
    <w:p w14:paraId="35D6D2B2" w14:textId="43F3D2A7" w:rsidR="00307867" w:rsidRDefault="00307867" w:rsidP="00090D14">
      <w:r>
        <w:t>The discussion was rounded to a close and the next date for the group was noted to be 1 December 2022.</w:t>
      </w:r>
    </w:p>
    <w:p w14:paraId="0D5DCA83" w14:textId="77777777" w:rsidR="00307867" w:rsidRDefault="00307867" w:rsidP="00090D14"/>
    <w:p w14:paraId="622EC0E1" w14:textId="78C806B1" w:rsidR="00090D14" w:rsidRPr="00BB47D9" w:rsidRDefault="00307867" w:rsidP="00090D14">
      <w:pPr>
        <w:rPr>
          <w:b/>
        </w:rPr>
      </w:pPr>
      <w:r>
        <w:t>The Chair and CDO thank</w:t>
      </w:r>
      <w:r w:rsidR="002A47D1">
        <w:t>ed</w:t>
      </w:r>
      <w:r>
        <w:t xml:space="preserve"> members for their participation and the meeting ended.</w:t>
      </w:r>
    </w:p>
    <w:p w14:paraId="73AF7EB5" w14:textId="77777777" w:rsidR="00BD150A" w:rsidRDefault="00BD150A" w:rsidP="00090D14">
      <w:pPr>
        <w:rPr>
          <w:b/>
        </w:rPr>
      </w:pPr>
    </w:p>
    <w:tbl>
      <w:tblPr>
        <w:tblW w:w="9371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1"/>
      </w:tblGrid>
      <w:tr w:rsidR="00086DCC" w14:paraId="2E4192A5" w14:textId="77777777" w:rsidTr="00086DCC">
        <w:trPr>
          <w:trHeight w:val="2285"/>
        </w:trPr>
        <w:tc>
          <w:tcPr>
            <w:tcW w:w="9371" w:type="dxa"/>
          </w:tcPr>
          <w:p w14:paraId="1F2C217F" w14:textId="77777777" w:rsidR="00086DCC" w:rsidRDefault="00086DCC" w:rsidP="00086DCC">
            <w:pPr>
              <w:ind w:left="199"/>
              <w:rPr>
                <w:b/>
              </w:rPr>
            </w:pPr>
            <w:r w:rsidRPr="00BB47D9">
              <w:rPr>
                <w:b/>
              </w:rPr>
              <w:t>In Attendance</w:t>
            </w:r>
          </w:p>
          <w:p w14:paraId="7B0DCFE9" w14:textId="77777777" w:rsidR="00086DCC" w:rsidRPr="00BB47D9" w:rsidRDefault="00086DCC" w:rsidP="00086DCC">
            <w:pPr>
              <w:ind w:left="199"/>
              <w:rPr>
                <w:b/>
              </w:rPr>
            </w:pPr>
          </w:p>
          <w:p w14:paraId="5BEE287C" w14:textId="77777777" w:rsidR="00086DCC" w:rsidRPr="00BB47D9" w:rsidRDefault="00086DCC" w:rsidP="00086DCC">
            <w:pPr>
              <w:ind w:left="199"/>
              <w:rPr>
                <w:u w:val="single"/>
              </w:rPr>
            </w:pPr>
            <w:r w:rsidRPr="00BB47D9">
              <w:rPr>
                <w:u w:val="single"/>
              </w:rPr>
              <w:t>Scottish Government</w:t>
            </w:r>
          </w:p>
          <w:p w14:paraId="5A940D37" w14:textId="77777777" w:rsidR="00086DCC" w:rsidRDefault="00086DCC" w:rsidP="00086DCC">
            <w:pPr>
              <w:ind w:left="199"/>
            </w:pPr>
            <w:r>
              <w:t>Tom Ferris</w:t>
            </w:r>
            <w:r>
              <w:tab/>
            </w:r>
            <w:r>
              <w:tab/>
            </w:r>
            <w:r>
              <w:tab/>
              <w:t>Zahid Imran (Chair)</w:t>
            </w:r>
            <w:r>
              <w:tab/>
            </w:r>
            <w:r>
              <w:tab/>
              <w:t>Alex Bowerman</w:t>
            </w:r>
          </w:p>
          <w:p w14:paraId="7CCBCD98" w14:textId="4CB32BAE" w:rsidR="00086DCC" w:rsidRDefault="00086DCC" w:rsidP="00086DCC">
            <w:pPr>
              <w:ind w:left="199"/>
            </w:pPr>
            <w:r>
              <w:t>Nicole Alterado</w:t>
            </w:r>
            <w:r>
              <w:tab/>
            </w:r>
            <w:r>
              <w:tab/>
              <w:t>Sheila McDermott</w:t>
            </w:r>
            <w:r>
              <w:tab/>
            </w:r>
            <w:r>
              <w:tab/>
              <w:t>Francesca Capaldi</w:t>
            </w:r>
          </w:p>
          <w:p w14:paraId="109F9DBC" w14:textId="77777777" w:rsidR="00BD150A" w:rsidRDefault="00BD150A" w:rsidP="00086DCC">
            <w:pPr>
              <w:ind w:left="199"/>
            </w:pPr>
          </w:p>
          <w:p w14:paraId="319B3F86" w14:textId="7C25AEE3" w:rsidR="00086DCC" w:rsidRPr="00BD150A" w:rsidRDefault="00BD150A" w:rsidP="00086DCC">
            <w:pPr>
              <w:ind w:left="199"/>
              <w:rPr>
                <w:u w:val="single"/>
              </w:rPr>
            </w:pPr>
            <w:r w:rsidRPr="00BD150A">
              <w:rPr>
                <w:u w:val="single"/>
              </w:rPr>
              <w:t>PDS</w:t>
            </w:r>
          </w:p>
          <w:p w14:paraId="2BE0C289" w14:textId="7469940A" w:rsidR="00086DCC" w:rsidRDefault="00086DCC" w:rsidP="00086DCC">
            <w:pPr>
              <w:ind w:left="199"/>
            </w:pPr>
            <w:r>
              <w:t>M</w:t>
            </w:r>
            <w:r w:rsidR="002E527E">
              <w:t>ike Brown</w:t>
            </w:r>
            <w:r w:rsidR="002E527E">
              <w:tab/>
            </w:r>
            <w:r w:rsidR="002E527E">
              <w:tab/>
            </w:r>
            <w:proofErr w:type="spellStart"/>
            <w:r w:rsidR="002E527E">
              <w:t>Geraldeen</w:t>
            </w:r>
            <w:proofErr w:type="spellEnd"/>
            <w:r w:rsidR="002E527E">
              <w:t xml:space="preserve"> Irving</w:t>
            </w:r>
            <w:r w:rsidR="002E527E">
              <w:tab/>
            </w:r>
            <w:r w:rsidR="002E527E">
              <w:tab/>
              <w:t>Tar</w:t>
            </w:r>
            <w:r>
              <w:t>a Dunseith</w:t>
            </w:r>
          </w:p>
          <w:p w14:paraId="6893C6DA" w14:textId="77777777" w:rsidR="00086DCC" w:rsidRDefault="00086DCC" w:rsidP="00086DCC">
            <w:pPr>
              <w:ind w:left="199"/>
            </w:pPr>
            <w:r>
              <w:t>Susan Baines</w:t>
            </w:r>
            <w:r>
              <w:tab/>
            </w:r>
            <w:r>
              <w:tab/>
              <w:t>Dawn Adams</w:t>
            </w:r>
            <w:r>
              <w:tab/>
            </w:r>
            <w:r>
              <w:tab/>
            </w:r>
            <w:r>
              <w:tab/>
              <w:t>Jay Wragg</w:t>
            </w:r>
          </w:p>
          <w:p w14:paraId="0840852C" w14:textId="773DE6A7" w:rsidR="00086DCC" w:rsidRDefault="00086DCC" w:rsidP="00086DCC">
            <w:pPr>
              <w:ind w:left="199"/>
              <w:rPr>
                <w:b/>
              </w:rPr>
            </w:pPr>
            <w:r>
              <w:t>Martin McCormack</w:t>
            </w:r>
            <w:r>
              <w:tab/>
            </w:r>
            <w:r w:rsidR="0026770B">
              <w:t xml:space="preserve">Lesley </w:t>
            </w:r>
            <w:r w:rsidR="00054960">
              <w:t>Yeaman</w:t>
            </w:r>
          </w:p>
        </w:tc>
      </w:tr>
    </w:tbl>
    <w:p w14:paraId="74360406" w14:textId="04554A23" w:rsidR="00CA058E" w:rsidRDefault="00CA058E" w:rsidP="00086DCC">
      <w:pPr>
        <w:rPr>
          <w:b/>
        </w:rPr>
      </w:pPr>
      <w:r>
        <w:rPr>
          <w:b/>
        </w:rPr>
        <w:t>CDO &amp; Dentistry Division</w:t>
      </w:r>
    </w:p>
    <w:p w14:paraId="5709E20D" w14:textId="717CAA4F" w:rsidR="00CA058E" w:rsidRDefault="00CA058E" w:rsidP="00086DCC">
      <w:pPr>
        <w:rPr>
          <w:b/>
        </w:rPr>
      </w:pPr>
      <w:r>
        <w:rPr>
          <w:b/>
        </w:rPr>
        <w:t>Scottish Government</w:t>
      </w:r>
    </w:p>
    <w:p w14:paraId="69E4AAAB" w14:textId="5D83D248" w:rsidR="00CA058E" w:rsidRPr="00BB47D9" w:rsidRDefault="00CA058E" w:rsidP="00086DCC">
      <w:r>
        <w:rPr>
          <w:b/>
        </w:rPr>
        <w:t>November 2022</w:t>
      </w:r>
    </w:p>
    <w:sectPr w:rsidR="00CA058E" w:rsidRPr="00BB47D9" w:rsidSect="0004065F">
      <w:footerReference w:type="default" r:id="rId12"/>
      <w:pgSz w:w="11906" w:h="16838" w:code="9"/>
      <w:pgMar w:top="1134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6D048" w14:textId="77777777" w:rsidR="00F4260C" w:rsidRDefault="00F4260C" w:rsidP="0004065F">
      <w:r>
        <w:separator/>
      </w:r>
    </w:p>
  </w:endnote>
  <w:endnote w:type="continuationSeparator" w:id="0">
    <w:p w14:paraId="069FD8E2" w14:textId="77777777" w:rsidR="00F4260C" w:rsidRDefault="00F4260C" w:rsidP="0004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368856"/>
      <w:docPartObj>
        <w:docPartGallery w:val="Page Numbers (Bottom of Page)"/>
        <w:docPartUnique/>
      </w:docPartObj>
    </w:sdtPr>
    <w:sdtContent>
      <w:p w14:paraId="6FA03E67" w14:textId="446F3562" w:rsidR="0004065F" w:rsidRDefault="0004065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288A03" w14:textId="77777777" w:rsidR="0004065F" w:rsidRDefault="00040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22A9E" w14:textId="77777777" w:rsidR="00F4260C" w:rsidRDefault="00F4260C" w:rsidP="0004065F">
      <w:r>
        <w:separator/>
      </w:r>
    </w:p>
  </w:footnote>
  <w:footnote w:type="continuationSeparator" w:id="0">
    <w:p w14:paraId="20857E92" w14:textId="77777777" w:rsidR="00F4260C" w:rsidRDefault="00F4260C" w:rsidP="00040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9B2C60A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BFE383F"/>
    <w:multiLevelType w:val="hybridMultilevel"/>
    <w:tmpl w:val="E4CA9EC2"/>
    <w:lvl w:ilvl="0" w:tplc="043E4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BA0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762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1AD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A2F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045C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90D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602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C88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F0502"/>
    <w:multiLevelType w:val="hybridMultilevel"/>
    <w:tmpl w:val="C4323B84"/>
    <w:lvl w:ilvl="0" w:tplc="5492D7B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FB5B8C"/>
    <w:multiLevelType w:val="hybridMultilevel"/>
    <w:tmpl w:val="A80E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E2012"/>
    <w:multiLevelType w:val="hybridMultilevel"/>
    <w:tmpl w:val="C09808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D00D05"/>
    <w:multiLevelType w:val="hybridMultilevel"/>
    <w:tmpl w:val="5A363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93793"/>
    <w:multiLevelType w:val="hybridMultilevel"/>
    <w:tmpl w:val="68C82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650695">
    <w:abstractNumId w:val="1"/>
  </w:num>
  <w:num w:numId="2" w16cid:durableId="1551264206">
    <w:abstractNumId w:val="5"/>
  </w:num>
  <w:num w:numId="3" w16cid:durableId="641733086">
    <w:abstractNumId w:val="0"/>
  </w:num>
  <w:num w:numId="4" w16cid:durableId="1276249812">
    <w:abstractNumId w:val="0"/>
  </w:num>
  <w:num w:numId="5" w16cid:durableId="754326421">
    <w:abstractNumId w:val="0"/>
  </w:num>
  <w:num w:numId="6" w16cid:durableId="1093284928">
    <w:abstractNumId w:val="5"/>
  </w:num>
  <w:num w:numId="7" w16cid:durableId="970522809">
    <w:abstractNumId w:val="0"/>
  </w:num>
  <w:num w:numId="8" w16cid:durableId="1686323563">
    <w:abstractNumId w:val="0"/>
  </w:num>
  <w:num w:numId="9" w16cid:durableId="1943339590">
    <w:abstractNumId w:val="0"/>
  </w:num>
  <w:num w:numId="10" w16cid:durableId="1953710710">
    <w:abstractNumId w:val="0"/>
  </w:num>
  <w:num w:numId="11" w16cid:durableId="1887794595">
    <w:abstractNumId w:val="4"/>
  </w:num>
  <w:num w:numId="12" w16cid:durableId="1382096284">
    <w:abstractNumId w:val="6"/>
  </w:num>
  <w:num w:numId="13" w16cid:durableId="965549459">
    <w:abstractNumId w:val="3"/>
  </w:num>
  <w:num w:numId="14" w16cid:durableId="1255898746">
    <w:abstractNumId w:val="7"/>
  </w:num>
  <w:num w:numId="15" w16cid:durableId="1260454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14"/>
    <w:rsid w:val="00015F62"/>
    <w:rsid w:val="00027C27"/>
    <w:rsid w:val="0004065F"/>
    <w:rsid w:val="00054960"/>
    <w:rsid w:val="000774F5"/>
    <w:rsid w:val="00077E04"/>
    <w:rsid w:val="00086DCC"/>
    <w:rsid w:val="00090D14"/>
    <w:rsid w:val="000C0CF4"/>
    <w:rsid w:val="000F248B"/>
    <w:rsid w:val="00137588"/>
    <w:rsid w:val="00142DDC"/>
    <w:rsid w:val="00161D0E"/>
    <w:rsid w:val="001632EE"/>
    <w:rsid w:val="00175C54"/>
    <w:rsid w:val="00182ABC"/>
    <w:rsid w:val="001D1114"/>
    <w:rsid w:val="001F132E"/>
    <w:rsid w:val="001F2D1E"/>
    <w:rsid w:val="00212C5D"/>
    <w:rsid w:val="0026770B"/>
    <w:rsid w:val="00273D67"/>
    <w:rsid w:val="00281579"/>
    <w:rsid w:val="00281898"/>
    <w:rsid w:val="00282A54"/>
    <w:rsid w:val="002A47D1"/>
    <w:rsid w:val="002A6C62"/>
    <w:rsid w:val="002D5726"/>
    <w:rsid w:val="002D7E82"/>
    <w:rsid w:val="002E527E"/>
    <w:rsid w:val="00306C61"/>
    <w:rsid w:val="003073AE"/>
    <w:rsid w:val="00307867"/>
    <w:rsid w:val="00326B01"/>
    <w:rsid w:val="003423E6"/>
    <w:rsid w:val="00362A69"/>
    <w:rsid w:val="0037582B"/>
    <w:rsid w:val="003C523E"/>
    <w:rsid w:val="003F3159"/>
    <w:rsid w:val="00424264"/>
    <w:rsid w:val="00435925"/>
    <w:rsid w:val="00445ECE"/>
    <w:rsid w:val="00480797"/>
    <w:rsid w:val="004B3ED3"/>
    <w:rsid w:val="004D48CE"/>
    <w:rsid w:val="004E4691"/>
    <w:rsid w:val="00516552"/>
    <w:rsid w:val="0052078E"/>
    <w:rsid w:val="00580C64"/>
    <w:rsid w:val="00596F9A"/>
    <w:rsid w:val="005A53EF"/>
    <w:rsid w:val="0061009B"/>
    <w:rsid w:val="00614ECF"/>
    <w:rsid w:val="0066578D"/>
    <w:rsid w:val="00694EDE"/>
    <w:rsid w:val="006B0C3E"/>
    <w:rsid w:val="006C66C9"/>
    <w:rsid w:val="006C6FE1"/>
    <w:rsid w:val="006D5E16"/>
    <w:rsid w:val="00700C93"/>
    <w:rsid w:val="007228D0"/>
    <w:rsid w:val="00742BEE"/>
    <w:rsid w:val="007461B5"/>
    <w:rsid w:val="007A6C09"/>
    <w:rsid w:val="007E5A3A"/>
    <w:rsid w:val="007F4A25"/>
    <w:rsid w:val="00811128"/>
    <w:rsid w:val="00815915"/>
    <w:rsid w:val="00857548"/>
    <w:rsid w:val="008740CC"/>
    <w:rsid w:val="0089177A"/>
    <w:rsid w:val="008B07FA"/>
    <w:rsid w:val="008B08B7"/>
    <w:rsid w:val="008B56E9"/>
    <w:rsid w:val="008D658F"/>
    <w:rsid w:val="009121ED"/>
    <w:rsid w:val="00920871"/>
    <w:rsid w:val="00932E77"/>
    <w:rsid w:val="00936C08"/>
    <w:rsid w:val="00975BB2"/>
    <w:rsid w:val="009B692F"/>
    <w:rsid w:val="009B7615"/>
    <w:rsid w:val="009C5C3B"/>
    <w:rsid w:val="00A20123"/>
    <w:rsid w:val="00A20ED0"/>
    <w:rsid w:val="00A263EA"/>
    <w:rsid w:val="00A66864"/>
    <w:rsid w:val="00AB4B53"/>
    <w:rsid w:val="00AD0F8C"/>
    <w:rsid w:val="00AD396A"/>
    <w:rsid w:val="00B51BDC"/>
    <w:rsid w:val="00B561C0"/>
    <w:rsid w:val="00B77083"/>
    <w:rsid w:val="00B773CE"/>
    <w:rsid w:val="00BB072D"/>
    <w:rsid w:val="00BB47D9"/>
    <w:rsid w:val="00BD150A"/>
    <w:rsid w:val="00BD3933"/>
    <w:rsid w:val="00BE43AC"/>
    <w:rsid w:val="00C2291C"/>
    <w:rsid w:val="00C22F93"/>
    <w:rsid w:val="00C44E0E"/>
    <w:rsid w:val="00C55AEC"/>
    <w:rsid w:val="00C65FFB"/>
    <w:rsid w:val="00C83571"/>
    <w:rsid w:val="00C867AB"/>
    <w:rsid w:val="00C91823"/>
    <w:rsid w:val="00CA058E"/>
    <w:rsid w:val="00CE65A1"/>
    <w:rsid w:val="00D008AB"/>
    <w:rsid w:val="00D570AC"/>
    <w:rsid w:val="00D849C1"/>
    <w:rsid w:val="00DA4541"/>
    <w:rsid w:val="00DB03AF"/>
    <w:rsid w:val="00DC6A03"/>
    <w:rsid w:val="00DD7EC1"/>
    <w:rsid w:val="00DE5BF4"/>
    <w:rsid w:val="00E17FB3"/>
    <w:rsid w:val="00E30B16"/>
    <w:rsid w:val="00E3278C"/>
    <w:rsid w:val="00E35ACE"/>
    <w:rsid w:val="00E61A1B"/>
    <w:rsid w:val="00E65614"/>
    <w:rsid w:val="00E82F27"/>
    <w:rsid w:val="00ED66AD"/>
    <w:rsid w:val="00EF3F1F"/>
    <w:rsid w:val="00EF4E8B"/>
    <w:rsid w:val="00EF6EDE"/>
    <w:rsid w:val="00F4254B"/>
    <w:rsid w:val="00F4260C"/>
    <w:rsid w:val="00F66C3D"/>
    <w:rsid w:val="00F87802"/>
    <w:rsid w:val="00FA4BC1"/>
    <w:rsid w:val="00FC4ACD"/>
    <w:rsid w:val="00FC7000"/>
    <w:rsid w:val="015A7CFF"/>
    <w:rsid w:val="01FA5E9D"/>
    <w:rsid w:val="03775C31"/>
    <w:rsid w:val="03DFBD61"/>
    <w:rsid w:val="04F110F3"/>
    <w:rsid w:val="06CE7E44"/>
    <w:rsid w:val="07F0D250"/>
    <w:rsid w:val="09A6C94B"/>
    <w:rsid w:val="09E69DB5"/>
    <w:rsid w:val="0C651D70"/>
    <w:rsid w:val="0FB5CC6D"/>
    <w:rsid w:val="10A9822E"/>
    <w:rsid w:val="10AD3FEF"/>
    <w:rsid w:val="110E5E30"/>
    <w:rsid w:val="11969775"/>
    <w:rsid w:val="12AA2E91"/>
    <w:rsid w:val="15C30B62"/>
    <w:rsid w:val="16CD0E43"/>
    <w:rsid w:val="16F4C995"/>
    <w:rsid w:val="17BFCD96"/>
    <w:rsid w:val="1934819E"/>
    <w:rsid w:val="194699EA"/>
    <w:rsid w:val="1A04AF05"/>
    <w:rsid w:val="2024A497"/>
    <w:rsid w:val="21E22804"/>
    <w:rsid w:val="26716F72"/>
    <w:rsid w:val="273AB768"/>
    <w:rsid w:val="27C8E05C"/>
    <w:rsid w:val="282CA925"/>
    <w:rsid w:val="288F0178"/>
    <w:rsid w:val="2972C561"/>
    <w:rsid w:val="29E1EBB8"/>
    <w:rsid w:val="2AE2DEC2"/>
    <w:rsid w:val="2C913DC6"/>
    <w:rsid w:val="2E2D0E27"/>
    <w:rsid w:val="2E93C415"/>
    <w:rsid w:val="2FD1628B"/>
    <w:rsid w:val="33F87A65"/>
    <w:rsid w:val="358A393A"/>
    <w:rsid w:val="3638200C"/>
    <w:rsid w:val="368CFDD5"/>
    <w:rsid w:val="36B5E060"/>
    <w:rsid w:val="371ACF66"/>
    <w:rsid w:val="3826891E"/>
    <w:rsid w:val="39E20F05"/>
    <w:rsid w:val="3A09499C"/>
    <w:rsid w:val="3CF39439"/>
    <w:rsid w:val="3E8D1F82"/>
    <w:rsid w:val="3EEE995E"/>
    <w:rsid w:val="3F777DA5"/>
    <w:rsid w:val="4143551F"/>
    <w:rsid w:val="43B5F9AE"/>
    <w:rsid w:val="43F98ABC"/>
    <w:rsid w:val="4551CA0F"/>
    <w:rsid w:val="48896AD1"/>
    <w:rsid w:val="4BA17AD1"/>
    <w:rsid w:val="4D5CDBF4"/>
    <w:rsid w:val="4EF644D8"/>
    <w:rsid w:val="4F143197"/>
    <w:rsid w:val="51F218AB"/>
    <w:rsid w:val="52304D17"/>
    <w:rsid w:val="54BFE06B"/>
    <w:rsid w:val="54E4F257"/>
    <w:rsid w:val="554B94B1"/>
    <w:rsid w:val="5567EDD9"/>
    <w:rsid w:val="596B0ED1"/>
    <w:rsid w:val="59863A04"/>
    <w:rsid w:val="5B06DF32"/>
    <w:rsid w:val="5B220A65"/>
    <w:rsid w:val="5B8A4C22"/>
    <w:rsid w:val="5D3EC94D"/>
    <w:rsid w:val="5D5546F3"/>
    <w:rsid w:val="5D84BC94"/>
    <w:rsid w:val="605F0DF3"/>
    <w:rsid w:val="607200AE"/>
    <w:rsid w:val="63CCD886"/>
    <w:rsid w:val="65ACEFEC"/>
    <w:rsid w:val="66A3F27F"/>
    <w:rsid w:val="678403CB"/>
    <w:rsid w:val="68BD9FEB"/>
    <w:rsid w:val="69EDA0A4"/>
    <w:rsid w:val="6B401BB5"/>
    <w:rsid w:val="6C959D27"/>
    <w:rsid w:val="6D38A946"/>
    <w:rsid w:val="6E6BABA4"/>
    <w:rsid w:val="70243037"/>
    <w:rsid w:val="72869DD0"/>
    <w:rsid w:val="797613E2"/>
    <w:rsid w:val="7984A074"/>
    <w:rsid w:val="7A38B2EE"/>
    <w:rsid w:val="7C37D989"/>
    <w:rsid w:val="7D081AAC"/>
    <w:rsid w:val="7E81C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C59EA"/>
  <w15:chartTrackingRefBased/>
  <w15:docId w15:val="{31B9420A-8EE3-4661-9B31-A5B1C4A9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92F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9B692F"/>
    <w:pPr>
      <w:numPr>
        <w:numId w:val="10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9B692F"/>
    <w:pPr>
      <w:numPr>
        <w:ilvl w:val="1"/>
        <w:numId w:val="10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9B692F"/>
    <w:pPr>
      <w:numPr>
        <w:ilvl w:val="2"/>
        <w:numId w:val="7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6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9B692F"/>
    <w:rPr>
      <w:rFonts w:ascii="Arial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9B692F"/>
    <w:rPr>
      <w:rFonts w:ascii="Arial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9B692F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9B692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A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A41583024</value>
    </field>
    <field name="Objective-Title">
      <value order="0">PDS Liaison Group - Meeting 1 Note (3) - 23 November 2022</value>
    </field>
    <field name="Objective-Description">
      <value order="0"/>
    </field>
    <field name="Objective-CreationStamp">
      <value order="0">2022-11-24T09:50:56Z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2022-11-24T09:53:17Z</value>
    </field>
    <field name="Objective-Owner">
      <value order="0">Bowerman, Alex A (Z330301)</value>
    </field>
    <field name="Objective-Path">
      <value order="0">Objective Global Folder:SG File Plan:Health, nutrition and care:Health care:Primary health care:Advice and policy: Primary health care:Primary Care - General Dental Services: Miscellaneous: 2019-2024</value>
    </field>
    <field name="Objective-Parent">
      <value order="0">Primary Care - General Dental Services: Miscellaneous: 2019-2024</value>
    </field>
    <field name="Objective-State">
      <value order="0">Being Edited</value>
    </field>
    <field name="Objective-VersionId">
      <value order="0">vA61683152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POL/32537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2C7C01829B14BA755309D5E279C90" ma:contentTypeVersion="13" ma:contentTypeDescription="Create a new document." ma:contentTypeScope="" ma:versionID="398006c7ea8953db0101c9fc4b16b106">
  <xsd:schema xmlns:xsd="http://www.w3.org/2001/XMLSchema" xmlns:xs="http://www.w3.org/2001/XMLSchema" xmlns:p="http://schemas.microsoft.com/office/2006/metadata/properties" xmlns:ns3="48a3cf01-9924-4cd7-a6c7-23001d487023" xmlns:ns4="811f619f-0ff2-4d4a-b6b5-28f48116f864" targetNamespace="http://schemas.microsoft.com/office/2006/metadata/properties" ma:root="true" ma:fieldsID="521f1314ffa74f5192932addb20a3e30" ns3:_="" ns4:_="">
    <xsd:import namespace="48a3cf01-9924-4cd7-a6c7-23001d487023"/>
    <xsd:import namespace="811f619f-0ff2-4d4a-b6b5-28f48116f8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3cf01-9924-4cd7-a6c7-23001d4870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f619f-0ff2-4d4a-b6b5-28f48116f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BF43CE94-31AE-45F3-9FEA-AEFAB2EFB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8219A5-14D4-4D47-8DE5-83BC7F696F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085F6D-0A83-4F2A-81B6-A1506D67B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3cf01-9924-4cd7-a6c7-23001d487023"/>
    <ds:schemaRef ds:uri="811f619f-0ff2-4d4a-b6b5-28f48116f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03CB5FE-D6E4-4A0C-9F7C-E2D9A1BFDC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Alterado</dc:creator>
  <cp:keywords/>
  <dc:description/>
  <cp:lastModifiedBy>Alex Bowerman</cp:lastModifiedBy>
  <cp:revision>10</cp:revision>
  <dcterms:created xsi:type="dcterms:W3CDTF">2022-11-23T18:18:00Z</dcterms:created>
  <dcterms:modified xsi:type="dcterms:W3CDTF">2022-11-24T14:44:00Z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0x0101009AF2C7C01829B14BA755309D5E279C90</vt:lpwstr>
  </property>
  <property fmtid="{D5CDD505-2E9C-101B-9397-08002B2CF9AE}" pid="3" name="Objective-Id">
    <vt:lpwstr>A41583024</vt:lpwstr>
  </property>
  <property fmtid="{D5CDD505-2E9C-101B-9397-08002B2CF9AE}" pid="4" name="Objective-Title">
    <vt:lpwstr>PDS Liaison Group - Meeting 1 Note (3) - 23 November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2022-11-24T09:50:56Z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2022-11-24T09:53:17Z</vt:filetime>
  </property>
  <property fmtid="{D5CDD505-2E9C-101B-9397-08002B2CF9AE}" pid="11" name="Objective-Owner">
    <vt:lpwstr>Bowerman, Alex A (Z330301)</vt:lpwstr>
  </property>
  <property fmtid="{D5CDD505-2E9C-101B-9397-08002B2CF9AE}" pid="12" name="Objective-Path">
    <vt:lpwstr>Objective Global Folder:SG File Plan:Health, nutrition and care:Health care:Primary health care:Advice and policy: Primary health care:Primary Care - General Dental Services: Miscellaneous: 2019-2024</vt:lpwstr>
  </property>
  <property fmtid="{D5CDD505-2E9C-101B-9397-08002B2CF9AE}" pid="13" name="Objective-Parent">
    <vt:lpwstr>Primary Care - General Dental Services: Miscellaneous: 2019-2024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vA61683152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POL/32537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