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45" w:rsidRPr="00D30AAA" w:rsidRDefault="00023B36" w:rsidP="00D30A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noProof/>
          <w:color w:val="000000"/>
          <w:sz w:val="56"/>
          <w:szCs w:val="56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-46990</wp:posOffset>
            </wp:positionV>
            <wp:extent cx="1123950" cy="8096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79F">
        <w:rPr>
          <w:rFonts w:ascii="Arial" w:hAnsi="Arial" w:cs="Arial"/>
          <w:b/>
          <w:bCs/>
          <w:noProof/>
          <w:color w:val="000000"/>
          <w:sz w:val="56"/>
          <w:szCs w:val="5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55.75pt;margin-top:-12.7pt;width:378pt;height:57.05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pXKAIAAEoEAAAOAAAAZHJzL2Uyb0RvYy54bWysVNtu2zAMfR+wfxD0vthJmq414hRdig4D&#10;ugvQ7ANkWbaFyaImKbGzrx8luZnRvQ3LgyBSzOEheejt3dgrchLWSdAlXS5ySoTmUEvdlvT74fHd&#10;DSXOM10zBVqU9Cwcvdu9fbMdTCFW0IGqhSUIol0xmJJ23psiyxzvRM/cAozQ+NiA7ZlH07ZZbdmA&#10;6L3KVnl+nQ1ga2OBC+fQ+5Ae6S7iN43g/mvTOOGJKily8/G08azCme22rGgtM53kEw32Dyx6JjUm&#10;vUA9MM/I0cq/oHrJLTho/IJDn0HTSC5iDVjNMn9VzXPHjIi1YHOcubTJ/T9Y/uX0zRJZ4+wo0azH&#10;ER3E6MkHGMk6dGcwrsCgZ4NhfkR3iAyVOvME/IcjGvYd0624txaGTrAa2QWsyR1rOJwNAi8DXjYD&#10;TOguQFfDZ6gxhh09RPixsX1Igy0imBNnd77MKxDk6Ly6QQXk+MTx7f3qarPexBSsePm3sc5/FNCT&#10;cCmpRT1EdHZ6cj6wYcVLSKwJlKwfpVLRCBoUe2XJiaF6qjbVrY49Uk2+ZR5+SUToR6klf3QhdpRx&#10;gIiZ3Bxd6ZBDQ8iWiCSPiKKd2IVehfakRvmxGqeJVFCfsWsWkqBxAfHSgf1FyYBiLqn7eWRWUKI+&#10;aZzH+np5u0H1zw07N6q5wTRHqJJ6StJ179PGHI2VbYeZUic03OO0GhkbGagmVtOMUbCx6mm5wkbM&#10;7Rj15xOw+w0AAP//AwBQSwMEFAAGAAgAAAAhAGUbgvXfAAAACwEAAA8AAABkcnMvZG93bnJldi54&#10;bWxMj8FugzAMhu+T9g6RJ+3WBrq1RRRToU2TdptG+wApcQGVOJQEyt5+6Wk72v70+/uz/Ww6MdHg&#10;WssI8TICQVxZ3XKNcDx8LBIQzivWqrNMCD/kYJ8/PmQq1fbG3zSVvhYhhF2qEBrv+1RKVzVklFva&#10;njjcznYwyodxqKUe1C2Em06uomgjjWo5fGhUT28NVZdyNAj911Qeq7FO+Fq8H+w1mj7HQiI+P83F&#10;DoSn2f/BcNcP6pAHp5MdWTvRIbzE8TqgCIvV+hXEnYg227A6ISTJFmSeyf8d8l8AAAD//wMAUEsB&#10;Ai0AFAAGAAgAAAAhALaDOJL+AAAA4QEAABMAAAAAAAAAAAAAAAAAAAAAAFtDb250ZW50X1R5cGVz&#10;XS54bWxQSwECLQAUAAYACAAAACEAOP0h/9YAAACUAQAACwAAAAAAAAAAAAAAAAAvAQAAX3JlbHMv&#10;LnJlbHNQSwECLQAUAAYACAAAACEAOZLKVygCAABKBAAADgAAAAAAAAAAAAAAAAAuAgAAZHJzL2Uy&#10;b0RvYy54bWxQSwECLQAUAAYACAAAACEAZRuC9d8AAAALAQAADwAAAAAAAAAAAAAAAACCBAAAZHJz&#10;L2Rvd25yZXYueG1sUEsFBgAAAAAEAAQA8wAAAI4FAAAAAA==&#10;" fillcolor="white [3212]" stroked="f" strokeweight="0" insetpen="t">
            <v:shadow color="#ccc"/>
            <o:lock v:ext="edit" shapetype="t"/>
            <v:textbox inset="2.85pt,2.85pt,2.85pt,2.85pt">
              <w:txbxContent>
                <w:p w:rsidR="00697A5D" w:rsidRPr="00511CF8" w:rsidRDefault="00697A5D" w:rsidP="00511CF8">
                  <w:pPr>
                    <w:pStyle w:val="msotitle3"/>
                    <w:widowControl w:val="0"/>
                    <w:jc w:val="center"/>
                    <w:rPr>
                      <w:color w:val="000080"/>
                      <w:sz w:val="40"/>
                      <w:szCs w:val="40"/>
                    </w:rPr>
                  </w:pPr>
                  <w:r w:rsidRPr="00511CF8">
                    <w:rPr>
                      <w:color w:val="000080"/>
                      <w:sz w:val="40"/>
                      <w:szCs w:val="40"/>
                    </w:rPr>
                    <w:t xml:space="preserve">NHS Scotland </w:t>
                  </w:r>
                  <w:proofErr w:type="gramStart"/>
                  <w:r w:rsidRPr="00511CF8">
                    <w:rPr>
                      <w:color w:val="000080"/>
                      <w:sz w:val="40"/>
                      <w:szCs w:val="40"/>
                    </w:rPr>
                    <w:t xml:space="preserve">Pharmaceutical  </w:t>
                  </w:r>
                  <w:r>
                    <w:rPr>
                      <w:color w:val="000080"/>
                      <w:sz w:val="40"/>
                      <w:szCs w:val="40"/>
                    </w:rPr>
                    <w:t>‘</w:t>
                  </w:r>
                  <w:r w:rsidRPr="00511CF8">
                    <w:rPr>
                      <w:color w:val="000080"/>
                      <w:sz w:val="40"/>
                      <w:szCs w:val="40"/>
                    </w:rPr>
                    <w:t>Specials</w:t>
                  </w:r>
                  <w:r>
                    <w:rPr>
                      <w:color w:val="000080"/>
                      <w:sz w:val="40"/>
                      <w:szCs w:val="40"/>
                    </w:rPr>
                    <w:t>’</w:t>
                  </w:r>
                  <w:proofErr w:type="gramEnd"/>
                  <w:r w:rsidRPr="00511CF8">
                    <w:rPr>
                      <w:color w:val="000080"/>
                      <w:sz w:val="40"/>
                      <w:szCs w:val="40"/>
                    </w:rPr>
                    <w:t xml:space="preserve"> Service (PSS)</w:t>
                  </w:r>
                </w:p>
              </w:txbxContent>
            </v:textbox>
          </v:shape>
        </w:pict>
      </w:r>
      <w:r w:rsidR="00511CF8">
        <w:rPr>
          <w:rFonts w:ascii="Arial" w:hAnsi="Arial" w:cs="Arial"/>
          <w:b/>
          <w:bCs/>
          <w:color w:val="000000"/>
          <w:sz w:val="56"/>
          <w:szCs w:val="56"/>
        </w:rPr>
        <w:t xml:space="preserve">               </w:t>
      </w:r>
    </w:p>
    <w:p w:rsidR="00C32B48" w:rsidRDefault="00C32B48" w:rsidP="000679B9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0"/>
        <w:gridCol w:w="4473"/>
        <w:gridCol w:w="2121"/>
      </w:tblGrid>
      <w:tr w:rsidR="00FA15CF" w:rsidTr="005F4BDD">
        <w:tc>
          <w:tcPr>
            <w:tcW w:w="3561" w:type="dxa"/>
          </w:tcPr>
          <w:p w:rsidR="00FA15CF" w:rsidRDefault="00FA15CF" w:rsidP="000679B9">
            <w:pPr>
              <w:spacing w:after="0" w:line="240" w:lineRule="auto"/>
            </w:pPr>
          </w:p>
          <w:p w:rsidR="000679B9" w:rsidRDefault="000679B9" w:rsidP="000679B9">
            <w:pPr>
              <w:spacing w:after="0" w:line="240" w:lineRule="auto"/>
            </w:pPr>
          </w:p>
          <w:p w:rsidR="000679B9" w:rsidRDefault="000679B9" w:rsidP="000679B9">
            <w:pPr>
              <w:spacing w:after="0" w:line="240" w:lineRule="auto"/>
            </w:pPr>
          </w:p>
          <w:p w:rsidR="000679B9" w:rsidRDefault="000679B9" w:rsidP="000679B9">
            <w:pPr>
              <w:spacing w:after="0" w:line="240" w:lineRule="auto"/>
            </w:pPr>
          </w:p>
        </w:tc>
        <w:tc>
          <w:tcPr>
            <w:tcW w:w="4911" w:type="dxa"/>
          </w:tcPr>
          <w:p w:rsidR="00FA15CF" w:rsidRDefault="00FA15CF" w:rsidP="000679B9">
            <w:pPr>
              <w:spacing w:after="0" w:line="240" w:lineRule="auto"/>
            </w:pPr>
          </w:p>
        </w:tc>
        <w:tc>
          <w:tcPr>
            <w:tcW w:w="2211" w:type="dxa"/>
          </w:tcPr>
          <w:p w:rsidR="001B1217" w:rsidRPr="00D30AAA" w:rsidRDefault="001B1217" w:rsidP="001B1217">
            <w:pPr>
              <w:spacing w:after="0" w:line="240" w:lineRule="auto"/>
              <w:rPr>
                <w:sz w:val="20"/>
              </w:rPr>
            </w:pPr>
            <w:r w:rsidRPr="00D30AAA">
              <w:rPr>
                <w:sz w:val="20"/>
              </w:rPr>
              <w:t>James Arrott Drive</w:t>
            </w:r>
          </w:p>
          <w:p w:rsidR="001B1217" w:rsidRPr="00D30AAA" w:rsidRDefault="00ED6A14" w:rsidP="001B1217">
            <w:pPr>
              <w:spacing w:after="0" w:line="240" w:lineRule="auto"/>
              <w:rPr>
                <w:sz w:val="20"/>
              </w:rPr>
            </w:pPr>
            <w:r w:rsidRPr="00D30AAA">
              <w:rPr>
                <w:sz w:val="20"/>
              </w:rPr>
              <w:t>Ninewells Hos</w:t>
            </w:r>
            <w:r w:rsidR="001B1217" w:rsidRPr="00D30AAA">
              <w:rPr>
                <w:sz w:val="20"/>
              </w:rPr>
              <w:t>p</w:t>
            </w:r>
            <w:r w:rsidRPr="00D30AAA">
              <w:rPr>
                <w:sz w:val="20"/>
              </w:rPr>
              <w:t>i</w:t>
            </w:r>
            <w:r w:rsidR="001B1217" w:rsidRPr="00D30AAA">
              <w:rPr>
                <w:sz w:val="20"/>
              </w:rPr>
              <w:t>tal</w:t>
            </w:r>
          </w:p>
          <w:p w:rsidR="001B1217" w:rsidRPr="00D30AAA" w:rsidRDefault="001B1217" w:rsidP="001B1217">
            <w:pPr>
              <w:spacing w:after="0" w:line="240" w:lineRule="auto"/>
              <w:rPr>
                <w:sz w:val="20"/>
              </w:rPr>
            </w:pPr>
            <w:r w:rsidRPr="00D30AAA">
              <w:rPr>
                <w:sz w:val="20"/>
              </w:rPr>
              <w:t>Dundee</w:t>
            </w:r>
          </w:p>
          <w:p w:rsidR="001B1217" w:rsidRPr="00D30AAA" w:rsidRDefault="001B1217" w:rsidP="001B1217">
            <w:pPr>
              <w:spacing w:after="0" w:line="240" w:lineRule="auto"/>
              <w:rPr>
                <w:sz w:val="20"/>
              </w:rPr>
            </w:pPr>
            <w:r w:rsidRPr="00D30AAA">
              <w:rPr>
                <w:sz w:val="20"/>
              </w:rPr>
              <w:t>DD2 1UB</w:t>
            </w:r>
          </w:p>
          <w:p w:rsidR="00435FF4" w:rsidRDefault="00435FF4" w:rsidP="000679B9">
            <w:pPr>
              <w:spacing w:after="0" w:line="240" w:lineRule="auto"/>
            </w:pPr>
          </w:p>
          <w:p w:rsidR="00435FF4" w:rsidRPr="00435FF4" w:rsidRDefault="00410C97" w:rsidP="00435FF4">
            <w:pPr>
              <w:spacing w:after="0" w:line="240" w:lineRule="auto"/>
              <w:ind w:right="5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 xml:space="preserve">rd </w:t>
            </w:r>
            <w:r w:rsidR="00435FF4" w:rsidRPr="00435FF4">
              <w:rPr>
                <w:sz w:val="24"/>
              </w:rPr>
              <w:t>June 2021</w:t>
            </w:r>
          </w:p>
          <w:p w:rsidR="001B1217" w:rsidRDefault="001B1217" w:rsidP="000679B9">
            <w:pPr>
              <w:spacing w:after="0" w:line="240" w:lineRule="auto"/>
            </w:pPr>
          </w:p>
        </w:tc>
      </w:tr>
    </w:tbl>
    <w:p w:rsidR="004C23E2" w:rsidRPr="004C23E2" w:rsidRDefault="004C23E2" w:rsidP="00435FF4">
      <w:pPr>
        <w:spacing w:after="0" w:line="240" w:lineRule="auto"/>
        <w:ind w:firstLine="567"/>
        <w:rPr>
          <w:sz w:val="24"/>
          <w:szCs w:val="14"/>
        </w:rPr>
      </w:pPr>
      <w:r w:rsidRPr="004C23E2">
        <w:rPr>
          <w:sz w:val="24"/>
          <w:szCs w:val="14"/>
        </w:rPr>
        <w:t>Dear Dental Practi</w:t>
      </w:r>
      <w:r>
        <w:rPr>
          <w:sz w:val="24"/>
          <w:szCs w:val="14"/>
        </w:rPr>
        <w:t>tion</w:t>
      </w:r>
      <w:r w:rsidRPr="004C23E2">
        <w:rPr>
          <w:sz w:val="24"/>
          <w:szCs w:val="14"/>
        </w:rPr>
        <w:t>er</w:t>
      </w:r>
    </w:p>
    <w:p w:rsidR="004C23E2" w:rsidRDefault="004C23E2" w:rsidP="008760E8">
      <w:pPr>
        <w:spacing w:after="0" w:line="240" w:lineRule="auto"/>
        <w:jc w:val="center"/>
        <w:rPr>
          <w:b/>
          <w:sz w:val="24"/>
          <w:szCs w:val="14"/>
        </w:rPr>
      </w:pPr>
    </w:p>
    <w:p w:rsidR="00087B43" w:rsidRDefault="004C23E2" w:rsidP="008760E8">
      <w:pPr>
        <w:spacing w:after="0" w:line="240" w:lineRule="auto"/>
        <w:jc w:val="center"/>
        <w:rPr>
          <w:b/>
          <w:sz w:val="24"/>
          <w:szCs w:val="14"/>
        </w:rPr>
      </w:pPr>
      <w:r w:rsidRPr="004C23E2">
        <w:rPr>
          <w:b/>
          <w:sz w:val="24"/>
          <w:szCs w:val="14"/>
        </w:rPr>
        <w:t>Supply problem with Emergency Dental Boxes</w:t>
      </w:r>
    </w:p>
    <w:p w:rsidR="004C23E2" w:rsidRDefault="004C23E2" w:rsidP="008760E8">
      <w:pPr>
        <w:spacing w:after="0" w:line="240" w:lineRule="auto"/>
        <w:jc w:val="center"/>
        <w:rPr>
          <w:b/>
          <w:sz w:val="24"/>
          <w:szCs w:val="14"/>
        </w:rPr>
      </w:pPr>
    </w:p>
    <w:p w:rsidR="004C23E2" w:rsidRDefault="004C23E2" w:rsidP="00435FF4">
      <w:pPr>
        <w:spacing w:after="0" w:line="240" w:lineRule="auto"/>
        <w:ind w:left="567"/>
        <w:jc w:val="both"/>
        <w:rPr>
          <w:sz w:val="24"/>
          <w:szCs w:val="14"/>
        </w:rPr>
      </w:pPr>
      <w:r w:rsidRPr="004C23E2">
        <w:rPr>
          <w:sz w:val="24"/>
          <w:szCs w:val="14"/>
        </w:rPr>
        <w:t xml:space="preserve">As you are aware there have been problems with the supply of emergency dental kits </w:t>
      </w:r>
      <w:r>
        <w:rPr>
          <w:sz w:val="24"/>
          <w:szCs w:val="14"/>
        </w:rPr>
        <w:t xml:space="preserve">from </w:t>
      </w:r>
      <w:proofErr w:type="gramStart"/>
      <w:r>
        <w:rPr>
          <w:sz w:val="24"/>
          <w:szCs w:val="14"/>
        </w:rPr>
        <w:t>ourselves</w:t>
      </w:r>
      <w:proofErr w:type="gramEnd"/>
      <w:r>
        <w:rPr>
          <w:sz w:val="24"/>
          <w:szCs w:val="14"/>
        </w:rPr>
        <w:t xml:space="preserve"> recently. This has been </w:t>
      </w:r>
      <w:r w:rsidR="00697A5D">
        <w:rPr>
          <w:sz w:val="24"/>
          <w:szCs w:val="14"/>
        </w:rPr>
        <w:t xml:space="preserve">due to lack of </w:t>
      </w:r>
      <w:r>
        <w:rPr>
          <w:sz w:val="24"/>
          <w:szCs w:val="14"/>
        </w:rPr>
        <w:t xml:space="preserve">availability of Midazolam </w:t>
      </w:r>
      <w:r w:rsidR="00435FF4">
        <w:rPr>
          <w:sz w:val="24"/>
          <w:szCs w:val="14"/>
        </w:rPr>
        <w:t>Oromucosal</w:t>
      </w:r>
      <w:r>
        <w:rPr>
          <w:sz w:val="24"/>
          <w:szCs w:val="14"/>
        </w:rPr>
        <w:t xml:space="preserve"> Solution. We have been in d</w:t>
      </w:r>
      <w:r w:rsidR="004A7D20">
        <w:rPr>
          <w:sz w:val="24"/>
          <w:szCs w:val="14"/>
        </w:rPr>
        <w:t xml:space="preserve">iscussion with the </w:t>
      </w:r>
      <w:r w:rsidR="00741CA3">
        <w:rPr>
          <w:sz w:val="24"/>
          <w:szCs w:val="14"/>
        </w:rPr>
        <w:t xml:space="preserve">deputy </w:t>
      </w:r>
      <w:r w:rsidR="004A7D20">
        <w:rPr>
          <w:sz w:val="24"/>
          <w:szCs w:val="14"/>
        </w:rPr>
        <w:t xml:space="preserve">Chief </w:t>
      </w:r>
      <w:r w:rsidR="00435FF4">
        <w:rPr>
          <w:sz w:val="24"/>
          <w:szCs w:val="14"/>
        </w:rPr>
        <w:t>Dent</w:t>
      </w:r>
      <w:r w:rsidR="00741CA3">
        <w:rPr>
          <w:sz w:val="24"/>
          <w:szCs w:val="14"/>
        </w:rPr>
        <w:t>al Officer</w:t>
      </w:r>
      <w:r w:rsidR="00285DB6">
        <w:rPr>
          <w:sz w:val="24"/>
          <w:szCs w:val="14"/>
        </w:rPr>
        <w:t xml:space="preserve"> </w:t>
      </w:r>
      <w:r>
        <w:rPr>
          <w:sz w:val="24"/>
          <w:szCs w:val="14"/>
        </w:rPr>
        <w:t>over options for the continued supply. Whilst we believed that the problem was resolved</w:t>
      </w:r>
      <w:r w:rsidR="00435FF4">
        <w:rPr>
          <w:sz w:val="24"/>
          <w:szCs w:val="14"/>
        </w:rPr>
        <w:t xml:space="preserve"> </w:t>
      </w:r>
      <w:r w:rsidR="00697A5D">
        <w:rPr>
          <w:sz w:val="24"/>
          <w:szCs w:val="14"/>
        </w:rPr>
        <w:t>by changing the Midazolam supplier</w:t>
      </w:r>
      <w:r w:rsidR="00741CA3">
        <w:rPr>
          <w:sz w:val="24"/>
          <w:szCs w:val="14"/>
        </w:rPr>
        <w:t>,</w:t>
      </w:r>
      <w:r w:rsidR="00285DB6">
        <w:rPr>
          <w:sz w:val="24"/>
          <w:szCs w:val="14"/>
        </w:rPr>
        <w:t xml:space="preserve"> </w:t>
      </w:r>
      <w:r>
        <w:rPr>
          <w:sz w:val="24"/>
          <w:szCs w:val="14"/>
        </w:rPr>
        <w:t>the alternative preparation, Buccolam 2.5mg</w:t>
      </w:r>
      <w:r w:rsidR="00741CA3">
        <w:rPr>
          <w:sz w:val="24"/>
          <w:szCs w:val="14"/>
        </w:rPr>
        <w:t>,</w:t>
      </w:r>
      <w:r>
        <w:rPr>
          <w:sz w:val="24"/>
          <w:szCs w:val="14"/>
        </w:rPr>
        <w:t xml:space="preserve"> </w:t>
      </w:r>
      <w:r w:rsidR="00741CA3">
        <w:rPr>
          <w:sz w:val="24"/>
          <w:szCs w:val="14"/>
        </w:rPr>
        <w:t>has now</w:t>
      </w:r>
      <w:r w:rsidR="00697A5D">
        <w:rPr>
          <w:sz w:val="24"/>
          <w:szCs w:val="14"/>
        </w:rPr>
        <w:t xml:space="preserve"> also </w:t>
      </w:r>
      <w:r w:rsidR="00741CA3">
        <w:rPr>
          <w:sz w:val="24"/>
          <w:szCs w:val="14"/>
        </w:rPr>
        <w:t xml:space="preserve">been identified as </w:t>
      </w:r>
      <w:r>
        <w:rPr>
          <w:sz w:val="24"/>
          <w:szCs w:val="14"/>
        </w:rPr>
        <w:t>a problem due to it being short dated.</w:t>
      </w:r>
    </w:p>
    <w:p w:rsidR="004C23E2" w:rsidRPr="00697A5D" w:rsidRDefault="004C23E2" w:rsidP="00435FF4">
      <w:pPr>
        <w:spacing w:after="0" w:line="240" w:lineRule="auto"/>
        <w:jc w:val="both"/>
        <w:rPr>
          <w:sz w:val="24"/>
          <w:szCs w:val="14"/>
          <w:u w:val="single"/>
        </w:rPr>
      </w:pPr>
    </w:p>
    <w:p w:rsidR="00697A5D" w:rsidRPr="00697A5D" w:rsidRDefault="00697A5D" w:rsidP="00435FF4">
      <w:pPr>
        <w:spacing w:after="0" w:line="240" w:lineRule="auto"/>
        <w:ind w:left="567"/>
        <w:jc w:val="both"/>
        <w:rPr>
          <w:b/>
          <w:sz w:val="24"/>
          <w:szCs w:val="14"/>
          <w:u w:val="single"/>
        </w:rPr>
      </w:pPr>
      <w:r w:rsidRPr="00697A5D">
        <w:rPr>
          <w:b/>
          <w:sz w:val="24"/>
          <w:szCs w:val="14"/>
          <w:u w:val="single"/>
        </w:rPr>
        <w:t xml:space="preserve">For boxes </w:t>
      </w:r>
      <w:r w:rsidR="00741CA3" w:rsidRPr="00697A5D">
        <w:rPr>
          <w:b/>
          <w:sz w:val="24"/>
          <w:szCs w:val="14"/>
          <w:u w:val="single"/>
        </w:rPr>
        <w:t>expir</w:t>
      </w:r>
      <w:r w:rsidR="00741CA3">
        <w:rPr>
          <w:b/>
          <w:sz w:val="24"/>
          <w:szCs w:val="14"/>
          <w:u w:val="single"/>
        </w:rPr>
        <w:t xml:space="preserve">ed </w:t>
      </w:r>
      <w:r w:rsidRPr="00697A5D">
        <w:rPr>
          <w:b/>
          <w:sz w:val="24"/>
          <w:szCs w:val="14"/>
          <w:u w:val="single"/>
        </w:rPr>
        <w:t>on the 30</w:t>
      </w:r>
      <w:r w:rsidRPr="00697A5D">
        <w:rPr>
          <w:b/>
          <w:sz w:val="24"/>
          <w:szCs w:val="14"/>
          <w:u w:val="single"/>
          <w:vertAlign w:val="superscript"/>
        </w:rPr>
        <w:t>th</w:t>
      </w:r>
      <w:r w:rsidRPr="00697A5D">
        <w:rPr>
          <w:b/>
          <w:sz w:val="24"/>
          <w:szCs w:val="14"/>
          <w:u w:val="single"/>
        </w:rPr>
        <w:t xml:space="preserve"> April 2021</w:t>
      </w:r>
    </w:p>
    <w:p w:rsidR="00697A5D" w:rsidRDefault="00697A5D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B14711" w:rsidRDefault="004C23E2" w:rsidP="00435FF4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>Following the latest discussion between ourselves a</w:t>
      </w:r>
      <w:r w:rsidR="00380CF7">
        <w:rPr>
          <w:sz w:val="24"/>
          <w:szCs w:val="14"/>
        </w:rPr>
        <w:t xml:space="preserve">nd Gavin </w:t>
      </w:r>
      <w:proofErr w:type="spellStart"/>
      <w:r w:rsidR="00380CF7">
        <w:rPr>
          <w:sz w:val="24"/>
          <w:szCs w:val="14"/>
        </w:rPr>
        <w:t>Mclellan</w:t>
      </w:r>
      <w:proofErr w:type="spellEnd"/>
      <w:r w:rsidR="00380CF7">
        <w:rPr>
          <w:sz w:val="24"/>
          <w:szCs w:val="14"/>
        </w:rPr>
        <w:t>,</w:t>
      </w:r>
      <w:r w:rsidR="00741CA3">
        <w:rPr>
          <w:sz w:val="24"/>
          <w:szCs w:val="14"/>
        </w:rPr>
        <w:t xml:space="preserve"> Deputy CDO,</w:t>
      </w:r>
      <w:r w:rsidR="00380CF7">
        <w:rPr>
          <w:sz w:val="24"/>
          <w:szCs w:val="14"/>
        </w:rPr>
        <w:t xml:space="preserve"> we </w:t>
      </w:r>
      <w:r>
        <w:rPr>
          <w:sz w:val="24"/>
          <w:szCs w:val="14"/>
        </w:rPr>
        <w:t>reviewed the contents of the boxes which ex</w:t>
      </w:r>
      <w:r w:rsidR="00380CF7">
        <w:rPr>
          <w:sz w:val="24"/>
          <w:szCs w:val="14"/>
        </w:rPr>
        <w:t xml:space="preserve">pired </w:t>
      </w:r>
      <w:r w:rsidR="00507393">
        <w:rPr>
          <w:sz w:val="24"/>
          <w:szCs w:val="14"/>
        </w:rPr>
        <w:t>on the 30</w:t>
      </w:r>
      <w:r w:rsidR="00507393" w:rsidRPr="00507393">
        <w:rPr>
          <w:sz w:val="24"/>
          <w:szCs w:val="14"/>
          <w:vertAlign w:val="superscript"/>
        </w:rPr>
        <w:t>th</w:t>
      </w:r>
      <w:r w:rsidR="00507393">
        <w:rPr>
          <w:sz w:val="24"/>
          <w:szCs w:val="14"/>
        </w:rPr>
        <w:t xml:space="preserve"> </w:t>
      </w:r>
      <w:r w:rsidR="00380CF7">
        <w:rPr>
          <w:sz w:val="24"/>
          <w:szCs w:val="14"/>
        </w:rPr>
        <w:t>April 2021</w:t>
      </w:r>
      <w:r w:rsidR="00507393">
        <w:rPr>
          <w:sz w:val="24"/>
          <w:szCs w:val="14"/>
        </w:rPr>
        <w:t>.</w:t>
      </w:r>
      <w:r w:rsidR="00380CF7">
        <w:rPr>
          <w:sz w:val="24"/>
          <w:szCs w:val="14"/>
        </w:rPr>
        <w:t xml:space="preserve"> We identified that the </w:t>
      </w:r>
      <w:r>
        <w:rPr>
          <w:sz w:val="24"/>
          <w:szCs w:val="14"/>
        </w:rPr>
        <w:t xml:space="preserve">Adrenaline </w:t>
      </w:r>
      <w:r w:rsidR="00380CF7">
        <w:rPr>
          <w:sz w:val="24"/>
          <w:szCs w:val="14"/>
        </w:rPr>
        <w:t>1</w:t>
      </w:r>
      <w:r w:rsidR="00741CA3">
        <w:rPr>
          <w:sz w:val="24"/>
          <w:szCs w:val="14"/>
        </w:rPr>
        <w:t>:</w:t>
      </w:r>
      <w:r w:rsidR="00380CF7">
        <w:rPr>
          <w:sz w:val="24"/>
          <w:szCs w:val="14"/>
        </w:rPr>
        <w:t xml:space="preserve">1000 ampoules dictated the shelf life of the box. It </w:t>
      </w:r>
      <w:r w:rsidR="00741CA3">
        <w:rPr>
          <w:sz w:val="24"/>
          <w:szCs w:val="14"/>
        </w:rPr>
        <w:t>has been proposed</w:t>
      </w:r>
      <w:r w:rsidR="00380CF7">
        <w:rPr>
          <w:sz w:val="24"/>
          <w:szCs w:val="14"/>
        </w:rPr>
        <w:t xml:space="preserve"> that </w:t>
      </w:r>
      <w:r w:rsidR="00741CA3">
        <w:rPr>
          <w:sz w:val="24"/>
          <w:szCs w:val="14"/>
        </w:rPr>
        <w:t>PSS</w:t>
      </w:r>
      <w:r w:rsidR="00380CF7">
        <w:rPr>
          <w:sz w:val="24"/>
          <w:szCs w:val="14"/>
        </w:rPr>
        <w:t xml:space="preserve"> </w:t>
      </w:r>
      <w:r w:rsidR="00741CA3">
        <w:rPr>
          <w:sz w:val="24"/>
          <w:szCs w:val="14"/>
        </w:rPr>
        <w:t xml:space="preserve">will </w:t>
      </w:r>
      <w:r w:rsidR="00380CF7">
        <w:rPr>
          <w:sz w:val="24"/>
          <w:szCs w:val="14"/>
        </w:rPr>
        <w:t xml:space="preserve">offer to send out a replacement box of 10 ampoules </w:t>
      </w:r>
      <w:r w:rsidR="00741CA3">
        <w:rPr>
          <w:sz w:val="24"/>
          <w:szCs w:val="14"/>
        </w:rPr>
        <w:t xml:space="preserve">for the nominal sum of </w:t>
      </w:r>
      <w:r w:rsidR="00380CF7">
        <w:rPr>
          <w:sz w:val="24"/>
          <w:szCs w:val="14"/>
        </w:rPr>
        <w:t>£</w:t>
      </w:r>
      <w:r w:rsidR="00507393">
        <w:rPr>
          <w:sz w:val="24"/>
          <w:szCs w:val="14"/>
        </w:rPr>
        <w:t>5</w:t>
      </w:r>
      <w:r w:rsidR="00380CF7">
        <w:rPr>
          <w:sz w:val="24"/>
          <w:szCs w:val="14"/>
        </w:rPr>
        <w:t xml:space="preserve">.00 to prolong the shelf </w:t>
      </w:r>
      <w:r w:rsidR="00741CA3">
        <w:rPr>
          <w:sz w:val="24"/>
          <w:szCs w:val="14"/>
        </w:rPr>
        <w:t xml:space="preserve">of the drug box </w:t>
      </w:r>
      <w:r w:rsidR="00380CF7">
        <w:rPr>
          <w:sz w:val="24"/>
          <w:szCs w:val="14"/>
        </w:rPr>
        <w:t>until the end of July 2021</w:t>
      </w:r>
      <w:r w:rsidR="00741CA3">
        <w:rPr>
          <w:sz w:val="24"/>
          <w:szCs w:val="14"/>
        </w:rPr>
        <w:t xml:space="preserve">. At this </w:t>
      </w:r>
      <w:proofErr w:type="gramStart"/>
      <w:r w:rsidR="00741CA3">
        <w:rPr>
          <w:sz w:val="24"/>
          <w:szCs w:val="14"/>
        </w:rPr>
        <w:t xml:space="preserve">point </w:t>
      </w:r>
      <w:r w:rsidR="00380CF7">
        <w:rPr>
          <w:sz w:val="24"/>
          <w:szCs w:val="14"/>
        </w:rPr>
        <w:t xml:space="preserve"> </w:t>
      </w:r>
      <w:r w:rsidR="00741CA3">
        <w:rPr>
          <w:sz w:val="24"/>
          <w:szCs w:val="14"/>
        </w:rPr>
        <w:t>longer</w:t>
      </w:r>
      <w:proofErr w:type="gramEnd"/>
      <w:r w:rsidR="00741CA3">
        <w:rPr>
          <w:sz w:val="24"/>
          <w:szCs w:val="14"/>
        </w:rPr>
        <w:t xml:space="preserve"> dated</w:t>
      </w:r>
      <w:r w:rsidR="00380CF7">
        <w:rPr>
          <w:sz w:val="24"/>
          <w:szCs w:val="14"/>
        </w:rPr>
        <w:t xml:space="preserve"> stock of Buccolam 2.5mg should be available. </w:t>
      </w:r>
      <w:r w:rsidR="00B14711">
        <w:rPr>
          <w:sz w:val="24"/>
          <w:szCs w:val="14"/>
        </w:rPr>
        <w:t xml:space="preserve"> </w:t>
      </w:r>
      <w:r w:rsidR="00741CA3">
        <w:rPr>
          <w:sz w:val="24"/>
          <w:szCs w:val="14"/>
        </w:rPr>
        <w:t>If you wish to take advantage of this option</w:t>
      </w:r>
      <w:proofErr w:type="gramStart"/>
      <w:r w:rsidR="00741CA3">
        <w:rPr>
          <w:sz w:val="24"/>
          <w:szCs w:val="14"/>
        </w:rPr>
        <w:t xml:space="preserve">, </w:t>
      </w:r>
      <w:r w:rsidR="00B14711">
        <w:rPr>
          <w:sz w:val="24"/>
          <w:szCs w:val="14"/>
        </w:rPr>
        <w:t xml:space="preserve"> please</w:t>
      </w:r>
      <w:proofErr w:type="gramEnd"/>
      <w:r w:rsidR="00B14711">
        <w:rPr>
          <w:sz w:val="24"/>
          <w:szCs w:val="14"/>
        </w:rPr>
        <w:t xml:space="preserve"> confirm b</w:t>
      </w:r>
      <w:r w:rsidR="00E41191">
        <w:rPr>
          <w:sz w:val="24"/>
          <w:szCs w:val="14"/>
        </w:rPr>
        <w:t>y</w:t>
      </w:r>
      <w:r w:rsidR="00B14711">
        <w:rPr>
          <w:sz w:val="24"/>
          <w:szCs w:val="14"/>
        </w:rPr>
        <w:t xml:space="preserve"> email that this pro</w:t>
      </w:r>
      <w:r w:rsidR="00E41191">
        <w:rPr>
          <w:sz w:val="24"/>
          <w:szCs w:val="14"/>
        </w:rPr>
        <w:t xml:space="preserve">posal is suitable to </w:t>
      </w:r>
      <w:r w:rsidR="00435FF4">
        <w:rPr>
          <w:sz w:val="24"/>
          <w:szCs w:val="14"/>
        </w:rPr>
        <w:t>yourself?</w:t>
      </w:r>
      <w:r w:rsidR="00285DB6">
        <w:rPr>
          <w:sz w:val="24"/>
          <w:szCs w:val="14"/>
        </w:rPr>
        <w:t xml:space="preserve"> Could you please confirm in the email; the name and address of the dental practice, the lead dentist and their GDC number.</w:t>
      </w:r>
    </w:p>
    <w:p w:rsidR="00B14711" w:rsidRPr="00697A5D" w:rsidRDefault="00B14711" w:rsidP="00435FF4">
      <w:pPr>
        <w:spacing w:after="0" w:line="240" w:lineRule="auto"/>
        <w:jc w:val="both"/>
        <w:rPr>
          <w:b/>
          <w:sz w:val="24"/>
          <w:szCs w:val="14"/>
          <w:u w:val="single"/>
        </w:rPr>
      </w:pPr>
    </w:p>
    <w:p w:rsidR="00697A5D" w:rsidRPr="00697A5D" w:rsidRDefault="00697A5D" w:rsidP="00435FF4">
      <w:pPr>
        <w:spacing w:after="0" w:line="240" w:lineRule="auto"/>
        <w:ind w:left="567"/>
        <w:jc w:val="both"/>
        <w:rPr>
          <w:b/>
          <w:sz w:val="24"/>
          <w:szCs w:val="14"/>
          <w:u w:val="single"/>
        </w:rPr>
      </w:pPr>
      <w:r w:rsidRPr="00697A5D">
        <w:rPr>
          <w:b/>
          <w:sz w:val="24"/>
          <w:szCs w:val="14"/>
          <w:u w:val="single"/>
        </w:rPr>
        <w:t>For boxes expiring before 30</w:t>
      </w:r>
      <w:r w:rsidRPr="00697A5D">
        <w:rPr>
          <w:b/>
          <w:sz w:val="24"/>
          <w:szCs w:val="14"/>
          <w:u w:val="single"/>
          <w:vertAlign w:val="superscript"/>
        </w:rPr>
        <w:t>th</w:t>
      </w:r>
      <w:r w:rsidRPr="00697A5D">
        <w:rPr>
          <w:b/>
          <w:sz w:val="24"/>
          <w:szCs w:val="14"/>
          <w:u w:val="single"/>
        </w:rPr>
        <w:t xml:space="preserve"> April 2021 or new customer</w:t>
      </w:r>
      <w:r>
        <w:rPr>
          <w:b/>
          <w:sz w:val="24"/>
          <w:szCs w:val="14"/>
          <w:u w:val="single"/>
        </w:rPr>
        <w:t>s</w:t>
      </w:r>
    </w:p>
    <w:p w:rsidR="00697A5D" w:rsidRDefault="00697A5D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285DB6" w:rsidRDefault="00B14711" w:rsidP="00285DB6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>For tho</w:t>
      </w:r>
      <w:r w:rsidR="004A7D20">
        <w:rPr>
          <w:sz w:val="24"/>
          <w:szCs w:val="14"/>
        </w:rPr>
        <w:t xml:space="preserve">se practices that are coming </w:t>
      </w:r>
      <w:r w:rsidR="00435FF4">
        <w:rPr>
          <w:sz w:val="24"/>
          <w:szCs w:val="14"/>
        </w:rPr>
        <w:t>to us as new customer</w:t>
      </w:r>
      <w:r w:rsidR="00697A5D">
        <w:rPr>
          <w:sz w:val="24"/>
          <w:szCs w:val="14"/>
        </w:rPr>
        <w:t xml:space="preserve"> for practices that have </w:t>
      </w:r>
      <w:r w:rsidR="00285DB6">
        <w:rPr>
          <w:sz w:val="24"/>
          <w:szCs w:val="14"/>
        </w:rPr>
        <w:t xml:space="preserve">a </w:t>
      </w:r>
      <w:r w:rsidR="00697A5D">
        <w:rPr>
          <w:sz w:val="24"/>
          <w:szCs w:val="14"/>
        </w:rPr>
        <w:t>bo</w:t>
      </w:r>
      <w:r w:rsidR="00285DB6">
        <w:rPr>
          <w:sz w:val="24"/>
          <w:szCs w:val="14"/>
        </w:rPr>
        <w:t>x</w:t>
      </w:r>
      <w:r w:rsidR="00697A5D">
        <w:rPr>
          <w:sz w:val="24"/>
          <w:szCs w:val="14"/>
        </w:rPr>
        <w:t xml:space="preserve"> expiring before the 30</w:t>
      </w:r>
      <w:r w:rsidR="00697A5D" w:rsidRPr="00697A5D">
        <w:rPr>
          <w:sz w:val="24"/>
          <w:szCs w:val="14"/>
          <w:vertAlign w:val="superscript"/>
        </w:rPr>
        <w:t>th</w:t>
      </w:r>
      <w:r w:rsidR="00697A5D">
        <w:rPr>
          <w:sz w:val="24"/>
          <w:szCs w:val="14"/>
        </w:rPr>
        <w:t xml:space="preserve"> April 2021</w:t>
      </w:r>
      <w:r w:rsidR="00285DB6">
        <w:rPr>
          <w:sz w:val="24"/>
          <w:szCs w:val="14"/>
        </w:rPr>
        <w:t xml:space="preserve"> who have orders with us</w:t>
      </w:r>
      <w:r w:rsidR="00435FF4">
        <w:rPr>
          <w:sz w:val="24"/>
          <w:szCs w:val="14"/>
        </w:rPr>
        <w:t xml:space="preserve">, we are currently unable to offer boxes with a shelf life of longer than February 2022. Can you please confirm by email that this is acceptable? </w:t>
      </w:r>
      <w:r w:rsidR="00285DB6" w:rsidRPr="00285DB6">
        <w:rPr>
          <w:sz w:val="24"/>
          <w:szCs w:val="14"/>
        </w:rPr>
        <w:t xml:space="preserve"> </w:t>
      </w:r>
      <w:r w:rsidR="00285DB6">
        <w:rPr>
          <w:sz w:val="24"/>
          <w:szCs w:val="14"/>
        </w:rPr>
        <w:t>Could you please confirm in the email; the name and address of the dental practice, the lead dentist and their GDC number.</w:t>
      </w:r>
    </w:p>
    <w:p w:rsidR="00285DB6" w:rsidRDefault="00285DB6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4C23E2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 xml:space="preserve">We will not be in a position to accept boxes back for credit once shipped. </w:t>
      </w: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 xml:space="preserve">Emails regarding either proposal should be sent to </w:t>
      </w:r>
      <w:hyperlink r:id="rId9" w:history="1">
        <w:r w:rsidRPr="00A929F2">
          <w:rPr>
            <w:rStyle w:val="Hyperlink"/>
            <w:sz w:val="24"/>
            <w:szCs w:val="14"/>
          </w:rPr>
          <w:t>tay.pssoffice@nhs.scot</w:t>
        </w:r>
      </w:hyperlink>
      <w:r>
        <w:rPr>
          <w:sz w:val="24"/>
          <w:szCs w:val="14"/>
        </w:rPr>
        <w:t>.</w:t>
      </w: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>Apologies for this inconvenience.</w:t>
      </w: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>Regards,</w:t>
      </w: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</w:p>
    <w:p w:rsidR="00435FF4" w:rsidRDefault="00435FF4" w:rsidP="00435FF4">
      <w:pPr>
        <w:spacing w:after="0" w:line="240" w:lineRule="auto"/>
        <w:ind w:left="567"/>
        <w:jc w:val="both"/>
        <w:rPr>
          <w:sz w:val="24"/>
          <w:szCs w:val="14"/>
        </w:rPr>
      </w:pPr>
      <w:r>
        <w:rPr>
          <w:sz w:val="24"/>
          <w:szCs w:val="14"/>
        </w:rPr>
        <w:t>Simon Bath</w:t>
      </w:r>
    </w:p>
    <w:p w:rsidR="004C23E2" w:rsidRPr="004C23E2" w:rsidRDefault="00435FF4" w:rsidP="00285DB6">
      <w:pPr>
        <w:spacing w:after="0" w:line="240" w:lineRule="auto"/>
        <w:ind w:left="567"/>
        <w:jc w:val="both"/>
        <w:rPr>
          <w:b/>
          <w:sz w:val="24"/>
          <w:szCs w:val="14"/>
        </w:rPr>
      </w:pPr>
      <w:r w:rsidRPr="00285DB6">
        <w:rPr>
          <w:sz w:val="24"/>
          <w:szCs w:val="14"/>
        </w:rPr>
        <w:t>Productio</w:t>
      </w:r>
      <w:r w:rsidR="00285DB6" w:rsidRPr="00285DB6">
        <w:rPr>
          <w:sz w:val="24"/>
          <w:szCs w:val="14"/>
        </w:rPr>
        <w:t>n Manager</w:t>
      </w:r>
    </w:p>
    <w:sectPr w:rsidR="004C23E2" w:rsidRPr="004C23E2" w:rsidSect="00435FF4">
      <w:footerReference w:type="default" r:id="rId10"/>
      <w:pgSz w:w="11907" w:h="16840" w:code="9"/>
      <w:pgMar w:top="720" w:right="1559" w:bottom="720" w:left="720" w:header="720" w:footer="38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4570CA" w15:done="0"/>
  <w15:commentEx w15:paraId="2E8BA487" w15:done="0"/>
  <w15:commentEx w15:paraId="6957AB7C" w15:done="0"/>
  <w15:commentEx w15:paraId="00A3DE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4B19" w16cex:dateUtc="2021-06-02T17:23:00Z"/>
  <w16cex:commentExtensible w16cex:durableId="24624BBE" w16cex:dateUtc="2021-06-02T17:26:00Z"/>
  <w16cex:commentExtensible w16cex:durableId="24624BFA" w16cex:dateUtc="2021-06-02T17:27:00Z"/>
  <w16cex:commentExtensible w16cex:durableId="24624C0A" w16cex:dateUtc="2021-06-02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570CA" w16cid:durableId="24624B19"/>
  <w16cid:commentId w16cid:paraId="2E8BA487" w16cid:durableId="24624BBE"/>
  <w16cid:commentId w16cid:paraId="6957AB7C" w16cid:durableId="24624BFA"/>
  <w16cid:commentId w16cid:paraId="00A3DED2" w16cid:durableId="24624C0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74D" w:rsidRDefault="003A074D" w:rsidP="00CB6AC0">
      <w:pPr>
        <w:spacing w:after="0" w:line="240" w:lineRule="auto"/>
      </w:pPr>
      <w:r>
        <w:separator/>
      </w:r>
    </w:p>
  </w:endnote>
  <w:endnote w:type="continuationSeparator" w:id="0">
    <w:p w:rsidR="003A074D" w:rsidRDefault="003A074D" w:rsidP="00CB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A5D" w:rsidRPr="00285892" w:rsidRDefault="00697A5D" w:rsidP="00435FF4">
    <w:pPr>
      <w:pStyle w:val="Footer"/>
      <w:rPr>
        <w:rFonts w:ascii="Arial" w:hAnsi="Arial"/>
        <w:b/>
        <w:i/>
        <w:color w:val="365F91" w:themeColor="accent1" w:themeShade="BF"/>
        <w:sz w:val="20"/>
        <w:szCs w:val="20"/>
      </w:rPr>
    </w:pPr>
    <w:r w:rsidRPr="00285892">
      <w:rPr>
        <w:rFonts w:ascii="Arial" w:hAnsi="Arial"/>
        <w:b/>
        <w:i/>
        <w:color w:val="365F91" w:themeColor="accent1" w:themeShade="BF"/>
        <w:sz w:val="20"/>
        <w:szCs w:val="20"/>
      </w:rPr>
      <w:t>Direct</w:t>
    </w:r>
    <w:r>
      <w:rPr>
        <w:rFonts w:ascii="Arial" w:hAnsi="Arial"/>
        <w:b/>
        <w:i/>
        <w:color w:val="365F91" w:themeColor="accent1" w:themeShade="BF"/>
        <w:sz w:val="20"/>
        <w:szCs w:val="20"/>
      </w:rPr>
      <w:t xml:space="preserve"> line: 01382 496702</w:t>
    </w:r>
    <w:r w:rsidRPr="00285892">
      <w:rPr>
        <w:rFonts w:ascii="Arial" w:hAnsi="Arial"/>
        <w:b/>
        <w:i/>
        <w:color w:val="365F91" w:themeColor="accent1" w:themeShade="BF"/>
        <w:sz w:val="20"/>
        <w:szCs w:val="20"/>
      </w:rPr>
      <w:tab/>
      <w:t xml:space="preserve">                 </w:t>
    </w:r>
    <w:r w:rsidRPr="00285892">
      <w:rPr>
        <w:rFonts w:ascii="Arial" w:hAnsi="Arial"/>
        <w:b/>
        <w:i/>
        <w:color w:val="365F91" w:themeColor="accent1" w:themeShade="BF"/>
        <w:sz w:val="20"/>
        <w:szCs w:val="20"/>
      </w:rPr>
      <w:tab/>
      <w:t xml:space="preserve">          </w:t>
    </w:r>
    <w:r>
      <w:rPr>
        <w:rFonts w:ascii="Arial" w:hAnsi="Arial"/>
        <w:b/>
        <w:i/>
        <w:color w:val="365F91" w:themeColor="accent1" w:themeShade="BF"/>
        <w:sz w:val="20"/>
        <w:szCs w:val="20"/>
      </w:rPr>
      <w:t>email: tay.pssoffice@nhs.scot</w:t>
    </w:r>
  </w:p>
  <w:p w:rsidR="00697A5D" w:rsidRDefault="00697A5D">
    <w:pPr>
      <w:pStyle w:val="Footer"/>
    </w:pPr>
  </w:p>
  <w:p w:rsidR="00697A5D" w:rsidRDefault="00697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74D" w:rsidRDefault="003A074D" w:rsidP="00CB6AC0">
      <w:pPr>
        <w:spacing w:after="0" w:line="240" w:lineRule="auto"/>
      </w:pPr>
      <w:r>
        <w:separator/>
      </w:r>
    </w:p>
  </w:footnote>
  <w:footnote w:type="continuationSeparator" w:id="0">
    <w:p w:rsidR="003A074D" w:rsidRDefault="003A074D" w:rsidP="00CB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DE5"/>
    <w:multiLevelType w:val="hybridMultilevel"/>
    <w:tmpl w:val="18C6A904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9662E"/>
    <w:multiLevelType w:val="hybridMultilevel"/>
    <w:tmpl w:val="E070C32E"/>
    <w:lvl w:ilvl="0" w:tplc="23EEB84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3645D"/>
    <w:multiLevelType w:val="hybridMultilevel"/>
    <w:tmpl w:val="43BC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11D7"/>
    <w:multiLevelType w:val="hybridMultilevel"/>
    <w:tmpl w:val="3FF04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A66"/>
    <w:multiLevelType w:val="hybridMultilevel"/>
    <w:tmpl w:val="E96800B0"/>
    <w:lvl w:ilvl="0" w:tplc="EF984E28">
      <w:start w:val="1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4A1BED"/>
    <w:multiLevelType w:val="hybridMultilevel"/>
    <w:tmpl w:val="2DA0D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69130D"/>
    <w:multiLevelType w:val="hybridMultilevel"/>
    <w:tmpl w:val="68169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F4DEF"/>
    <w:multiLevelType w:val="hybridMultilevel"/>
    <w:tmpl w:val="D5F0EC2E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869C0"/>
    <w:multiLevelType w:val="hybridMultilevel"/>
    <w:tmpl w:val="3D7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95393"/>
    <w:multiLevelType w:val="hybridMultilevel"/>
    <w:tmpl w:val="CCDCC8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873A34"/>
    <w:multiLevelType w:val="hybridMultilevel"/>
    <w:tmpl w:val="2C4494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7B40F8"/>
    <w:multiLevelType w:val="hybridMultilevel"/>
    <w:tmpl w:val="55D6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2357"/>
    <w:multiLevelType w:val="hybridMultilevel"/>
    <w:tmpl w:val="4D6ED112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72CDC"/>
    <w:multiLevelType w:val="hybridMultilevel"/>
    <w:tmpl w:val="03484656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B27C9D"/>
    <w:multiLevelType w:val="hybridMultilevel"/>
    <w:tmpl w:val="C6AC3E3A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F31D83"/>
    <w:multiLevelType w:val="hybridMultilevel"/>
    <w:tmpl w:val="D3FCF4F6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D20261"/>
    <w:multiLevelType w:val="hybridMultilevel"/>
    <w:tmpl w:val="2CFE63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4AE66F9"/>
    <w:multiLevelType w:val="hybridMultilevel"/>
    <w:tmpl w:val="4B8CB630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744175"/>
    <w:multiLevelType w:val="hybridMultilevel"/>
    <w:tmpl w:val="DADE10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5D5C3C"/>
    <w:multiLevelType w:val="hybridMultilevel"/>
    <w:tmpl w:val="6ADE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35614"/>
    <w:multiLevelType w:val="hybridMultilevel"/>
    <w:tmpl w:val="EF181FBA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B123D6"/>
    <w:multiLevelType w:val="hybridMultilevel"/>
    <w:tmpl w:val="7CDA33C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70A65EBC"/>
    <w:multiLevelType w:val="hybridMultilevel"/>
    <w:tmpl w:val="251E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A3AA7"/>
    <w:multiLevelType w:val="hybridMultilevel"/>
    <w:tmpl w:val="D53C0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9252A5"/>
    <w:multiLevelType w:val="hybridMultilevel"/>
    <w:tmpl w:val="797AC784"/>
    <w:lvl w:ilvl="0" w:tplc="1646D74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17"/>
  </w:num>
  <w:num w:numId="5">
    <w:abstractNumId w:val="20"/>
  </w:num>
  <w:num w:numId="6">
    <w:abstractNumId w:val="14"/>
  </w:num>
  <w:num w:numId="7">
    <w:abstractNumId w:val="15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  <w:num w:numId="14">
    <w:abstractNumId w:val="22"/>
  </w:num>
  <w:num w:numId="15">
    <w:abstractNumId w:val="19"/>
  </w:num>
  <w:num w:numId="16">
    <w:abstractNumId w:val="8"/>
  </w:num>
  <w:num w:numId="17">
    <w:abstractNumId w:val="5"/>
  </w:num>
  <w:num w:numId="18">
    <w:abstractNumId w:val="18"/>
  </w:num>
  <w:num w:numId="19">
    <w:abstractNumId w:val="2"/>
  </w:num>
  <w:num w:numId="20">
    <w:abstractNumId w:val="10"/>
  </w:num>
  <w:num w:numId="21">
    <w:abstractNumId w:val="11"/>
  </w:num>
  <w:num w:numId="22">
    <w:abstractNumId w:val="23"/>
  </w:num>
  <w:num w:numId="23">
    <w:abstractNumId w:val="6"/>
  </w:num>
  <w:num w:numId="24">
    <w:abstractNumId w:val="9"/>
  </w:num>
  <w:num w:numId="2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dul haleem">
    <w15:presenceInfo w15:providerId="Windows Live" w15:userId="c478518c7bf81d6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11CF8"/>
    <w:rsid w:val="000022BA"/>
    <w:rsid w:val="00023B36"/>
    <w:rsid w:val="000240F1"/>
    <w:rsid w:val="000310D3"/>
    <w:rsid w:val="00041145"/>
    <w:rsid w:val="000679B9"/>
    <w:rsid w:val="00087B43"/>
    <w:rsid w:val="000A395D"/>
    <w:rsid w:val="000B66EA"/>
    <w:rsid w:val="000D03FA"/>
    <w:rsid w:val="00130E4C"/>
    <w:rsid w:val="00132A3A"/>
    <w:rsid w:val="00134669"/>
    <w:rsid w:val="001412E7"/>
    <w:rsid w:val="00174270"/>
    <w:rsid w:val="00187A23"/>
    <w:rsid w:val="00190A27"/>
    <w:rsid w:val="001A6074"/>
    <w:rsid w:val="001B1217"/>
    <w:rsid w:val="001D0765"/>
    <w:rsid w:val="001E2379"/>
    <w:rsid w:val="001F1339"/>
    <w:rsid w:val="002135AA"/>
    <w:rsid w:val="00222B31"/>
    <w:rsid w:val="00262ED0"/>
    <w:rsid w:val="002844C6"/>
    <w:rsid w:val="00285892"/>
    <w:rsid w:val="00285DB6"/>
    <w:rsid w:val="00291F74"/>
    <w:rsid w:val="002C0484"/>
    <w:rsid w:val="002D1318"/>
    <w:rsid w:val="003179DB"/>
    <w:rsid w:val="00334CAC"/>
    <w:rsid w:val="00356527"/>
    <w:rsid w:val="00361999"/>
    <w:rsid w:val="00364B58"/>
    <w:rsid w:val="00372895"/>
    <w:rsid w:val="00380CF7"/>
    <w:rsid w:val="003A074D"/>
    <w:rsid w:val="003B2F03"/>
    <w:rsid w:val="003D31F3"/>
    <w:rsid w:val="003F1631"/>
    <w:rsid w:val="004031ED"/>
    <w:rsid w:val="00410C97"/>
    <w:rsid w:val="004141E3"/>
    <w:rsid w:val="00414E49"/>
    <w:rsid w:val="00435FF4"/>
    <w:rsid w:val="004454B9"/>
    <w:rsid w:val="0048093C"/>
    <w:rsid w:val="00490E88"/>
    <w:rsid w:val="004A7D20"/>
    <w:rsid w:val="004C23E2"/>
    <w:rsid w:val="004C4C31"/>
    <w:rsid w:val="004D73FF"/>
    <w:rsid w:val="004F1299"/>
    <w:rsid w:val="00507393"/>
    <w:rsid w:val="00511CF8"/>
    <w:rsid w:val="00517CD6"/>
    <w:rsid w:val="005258DF"/>
    <w:rsid w:val="0054099C"/>
    <w:rsid w:val="0054679F"/>
    <w:rsid w:val="005500E8"/>
    <w:rsid w:val="00564894"/>
    <w:rsid w:val="005720F4"/>
    <w:rsid w:val="005B6938"/>
    <w:rsid w:val="005F1FCC"/>
    <w:rsid w:val="005F4BDD"/>
    <w:rsid w:val="00626EA7"/>
    <w:rsid w:val="00631783"/>
    <w:rsid w:val="0065571B"/>
    <w:rsid w:val="00660F81"/>
    <w:rsid w:val="00677169"/>
    <w:rsid w:val="00697A5D"/>
    <w:rsid w:val="006A3A7A"/>
    <w:rsid w:val="006A54FE"/>
    <w:rsid w:val="006B67AA"/>
    <w:rsid w:val="006C4FDA"/>
    <w:rsid w:val="006F5E11"/>
    <w:rsid w:val="0072198A"/>
    <w:rsid w:val="0073148E"/>
    <w:rsid w:val="00741CA3"/>
    <w:rsid w:val="00742605"/>
    <w:rsid w:val="00747F05"/>
    <w:rsid w:val="00756206"/>
    <w:rsid w:val="007A58F8"/>
    <w:rsid w:val="007B0F83"/>
    <w:rsid w:val="007B5299"/>
    <w:rsid w:val="007D0C1F"/>
    <w:rsid w:val="008245D0"/>
    <w:rsid w:val="00833098"/>
    <w:rsid w:val="00860380"/>
    <w:rsid w:val="00861AA1"/>
    <w:rsid w:val="00872F2A"/>
    <w:rsid w:val="008760E8"/>
    <w:rsid w:val="00885964"/>
    <w:rsid w:val="008A1E7C"/>
    <w:rsid w:val="008A6D62"/>
    <w:rsid w:val="008B7F1D"/>
    <w:rsid w:val="008C13DF"/>
    <w:rsid w:val="008C4139"/>
    <w:rsid w:val="008F2615"/>
    <w:rsid w:val="008F47E4"/>
    <w:rsid w:val="008F50DA"/>
    <w:rsid w:val="009072CA"/>
    <w:rsid w:val="0091372D"/>
    <w:rsid w:val="0093462D"/>
    <w:rsid w:val="00953E17"/>
    <w:rsid w:val="00975A15"/>
    <w:rsid w:val="009B2258"/>
    <w:rsid w:val="009C5716"/>
    <w:rsid w:val="009F682A"/>
    <w:rsid w:val="00A37A7E"/>
    <w:rsid w:val="00A40771"/>
    <w:rsid w:val="00A50418"/>
    <w:rsid w:val="00A50B7F"/>
    <w:rsid w:val="00A541A1"/>
    <w:rsid w:val="00AB6D1E"/>
    <w:rsid w:val="00AD1215"/>
    <w:rsid w:val="00AF2CD6"/>
    <w:rsid w:val="00B14711"/>
    <w:rsid w:val="00B55B0D"/>
    <w:rsid w:val="00B837D7"/>
    <w:rsid w:val="00B85EAE"/>
    <w:rsid w:val="00BA2530"/>
    <w:rsid w:val="00BF14FF"/>
    <w:rsid w:val="00C153E3"/>
    <w:rsid w:val="00C32B48"/>
    <w:rsid w:val="00C63945"/>
    <w:rsid w:val="00C65512"/>
    <w:rsid w:val="00C82D53"/>
    <w:rsid w:val="00C85DC5"/>
    <w:rsid w:val="00C95115"/>
    <w:rsid w:val="00CA4398"/>
    <w:rsid w:val="00CA7C5A"/>
    <w:rsid w:val="00CB6AC0"/>
    <w:rsid w:val="00CC60C3"/>
    <w:rsid w:val="00CD6DC0"/>
    <w:rsid w:val="00D00A61"/>
    <w:rsid w:val="00D0223E"/>
    <w:rsid w:val="00D025F8"/>
    <w:rsid w:val="00D16839"/>
    <w:rsid w:val="00D30AAA"/>
    <w:rsid w:val="00D67611"/>
    <w:rsid w:val="00D730DA"/>
    <w:rsid w:val="00D73A3F"/>
    <w:rsid w:val="00D94DBE"/>
    <w:rsid w:val="00DA0AD1"/>
    <w:rsid w:val="00DA1846"/>
    <w:rsid w:val="00DA6A1B"/>
    <w:rsid w:val="00DC1CBF"/>
    <w:rsid w:val="00DD0F9E"/>
    <w:rsid w:val="00DD1514"/>
    <w:rsid w:val="00DE0D3D"/>
    <w:rsid w:val="00DE4AF8"/>
    <w:rsid w:val="00E41191"/>
    <w:rsid w:val="00E47D6C"/>
    <w:rsid w:val="00E517D9"/>
    <w:rsid w:val="00E54327"/>
    <w:rsid w:val="00E55CD7"/>
    <w:rsid w:val="00E61BD8"/>
    <w:rsid w:val="00E71E33"/>
    <w:rsid w:val="00E75204"/>
    <w:rsid w:val="00E844F6"/>
    <w:rsid w:val="00E90707"/>
    <w:rsid w:val="00E91025"/>
    <w:rsid w:val="00E94A46"/>
    <w:rsid w:val="00ED19BB"/>
    <w:rsid w:val="00ED3F88"/>
    <w:rsid w:val="00ED6A14"/>
    <w:rsid w:val="00F020DA"/>
    <w:rsid w:val="00F61F7F"/>
    <w:rsid w:val="00F63A0A"/>
    <w:rsid w:val="00F705DE"/>
    <w:rsid w:val="00F7110D"/>
    <w:rsid w:val="00F72F7B"/>
    <w:rsid w:val="00F77F71"/>
    <w:rsid w:val="00F843CF"/>
    <w:rsid w:val="00FA15CF"/>
    <w:rsid w:val="00FB3846"/>
    <w:rsid w:val="00FC2C84"/>
    <w:rsid w:val="00FD2736"/>
    <w:rsid w:val="00FE38B7"/>
    <w:rsid w:val="00FE5168"/>
    <w:rsid w:val="00FF0A93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F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43CF"/>
    <w:pPr>
      <w:keepNext/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511CF8"/>
    <w:pPr>
      <w:jc w:val="right"/>
    </w:pPr>
    <w:rPr>
      <w:rFonts w:ascii="Verdana" w:hAnsi="Verdana"/>
      <w:b/>
      <w:bCs/>
      <w:color w:val="FFFFFF"/>
      <w:kern w:val="28"/>
      <w:sz w:val="64"/>
      <w:szCs w:val="64"/>
    </w:rPr>
  </w:style>
  <w:style w:type="table" w:styleId="TableGrid">
    <w:name w:val="Table Grid"/>
    <w:basedOn w:val="TableNormal"/>
    <w:rsid w:val="00511CF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E0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4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843CF"/>
    <w:rPr>
      <w:rFonts w:ascii="Arial" w:hAnsi="Arial" w:cs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rsid w:val="00975A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B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AC0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CB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C0"/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C1C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1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1CBF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1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1CBF"/>
    <w:rPr>
      <w:rFonts w:ascii="Calibri" w:hAnsi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8/08/relationships/commentsExtensible" Target="commentsExtensi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y.pssoffice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6ADAC-1032-4E1F-AE7E-ABC6FBE9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Tayside</dc:creator>
  <cp:lastModifiedBy>Simon Bath</cp:lastModifiedBy>
  <cp:revision>2</cp:revision>
  <cp:lastPrinted>2021-06-03T07:20:00Z</cp:lastPrinted>
  <dcterms:created xsi:type="dcterms:W3CDTF">2021-06-03T07:39:00Z</dcterms:created>
  <dcterms:modified xsi:type="dcterms:W3CDTF">2021-06-03T07:39:00Z</dcterms:modified>
</cp:coreProperties>
</file>